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EEABC48" w14:textId="5310DDDA" w:rsidR="0001439D" w:rsidRPr="0001439D" w:rsidRDefault="0001439D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01439D">
        <w:rPr>
          <w:rFonts w:ascii="Verdana" w:eastAsia="Arial" w:hAnsi="Verdana" w:cs="Arial"/>
          <w:b/>
          <w:u w:val="single"/>
        </w:rPr>
        <w:t>ANEXO II-1</w:t>
      </w:r>
    </w:p>
    <w:p w14:paraId="525BED7E" w14:textId="478470DD" w:rsidR="00A555B1" w:rsidRPr="0001439D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01439D">
        <w:rPr>
          <w:rFonts w:ascii="Verdana" w:eastAsia="Arial" w:hAnsi="Verdana" w:cs="Arial"/>
          <w:b/>
          <w:u w:val="single"/>
        </w:rPr>
        <w:t>ESTUDO TÉCNICO PRELIMINAR</w:t>
      </w:r>
    </w:p>
    <w:p w14:paraId="2BB2D690" w14:textId="77777777" w:rsidR="00A555B1" w:rsidRPr="0001439D" w:rsidRDefault="00A555B1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06DE1959" w14:textId="18D6514B" w:rsidR="00A555B1" w:rsidRPr="0001439D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01439D">
        <w:rPr>
          <w:rFonts w:ascii="Verdana" w:eastAsia="Arial" w:hAnsi="Verdana" w:cs="Arial"/>
          <w:b/>
          <w:u w:val="single"/>
        </w:rPr>
        <w:t>Dispensa Eletrônica   - Art. 75 - II</w:t>
      </w:r>
    </w:p>
    <w:p w14:paraId="117F264E" w14:textId="77777777" w:rsidR="00A555B1" w:rsidRPr="0001439D" w:rsidRDefault="00A555B1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</w:rPr>
      </w:pPr>
    </w:p>
    <w:p w14:paraId="55ED2FF0" w14:textId="77777777" w:rsidR="00A555B1" w:rsidRPr="0001439D" w:rsidRDefault="00000000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  <w:r w:rsidRPr="0001439D">
        <w:rPr>
          <w:rFonts w:ascii="Verdana" w:eastAsia="Arial" w:hAnsi="Verdana" w:cs="Arial"/>
          <w:b/>
        </w:rPr>
        <w:t>1. INFORMAÇÕES BÁSICAS</w:t>
      </w:r>
    </w:p>
    <w:p w14:paraId="0754ED79" w14:textId="77777777" w:rsidR="00A555B1" w:rsidRPr="0001439D" w:rsidRDefault="00A555B1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</w:rPr>
      </w:pPr>
    </w:p>
    <w:p w14:paraId="6026E1EB" w14:textId="0201C45A" w:rsidR="00A555B1" w:rsidRPr="0001439D" w:rsidRDefault="00000000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hAnsi="Verdana"/>
        </w:rPr>
      </w:pPr>
      <w:r w:rsidRPr="0001439D">
        <w:rPr>
          <w:rFonts w:ascii="Verdana" w:eastAsia="Arial" w:hAnsi="Verdana" w:cs="Arial"/>
          <w:b/>
        </w:rPr>
        <w:t xml:space="preserve">1.1. Processo Administrativo nº </w:t>
      </w:r>
      <w:r w:rsidR="0001439D" w:rsidRPr="0001439D">
        <w:rPr>
          <w:rFonts w:ascii="Verdana" w:eastAsia="Arial" w:hAnsi="Verdana" w:cs="Arial"/>
          <w:b/>
        </w:rPr>
        <w:t>001631</w:t>
      </w:r>
      <w:r w:rsidRPr="0001439D">
        <w:rPr>
          <w:rFonts w:ascii="Verdana" w:eastAsia="Arial" w:hAnsi="Verdana" w:cs="Arial"/>
          <w:b/>
        </w:rPr>
        <w:t>/2025.</w:t>
      </w:r>
    </w:p>
    <w:p w14:paraId="4EB5DF98" w14:textId="77777777" w:rsidR="00A555B1" w:rsidRPr="0001439D" w:rsidRDefault="00A555B1">
      <w:pPr>
        <w:pStyle w:val="PargrafodaLista"/>
        <w:tabs>
          <w:tab w:val="left" w:pos="3390"/>
          <w:tab w:val="center" w:pos="5032"/>
        </w:tabs>
        <w:ind w:left="720"/>
        <w:contextualSpacing/>
        <w:jc w:val="both"/>
        <w:rPr>
          <w:rFonts w:ascii="Verdana" w:eastAsia="Arial" w:hAnsi="Verdana" w:cs="Arial"/>
          <w:b/>
        </w:rPr>
      </w:pPr>
    </w:p>
    <w:p w14:paraId="324FA149" w14:textId="77777777" w:rsidR="00A555B1" w:rsidRPr="0001439D" w:rsidRDefault="00000000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hAnsi="Verdana"/>
        </w:rPr>
      </w:pPr>
      <w:bookmarkStart w:id="0" w:name="__DdeLink__855_1388181997"/>
      <w:r w:rsidRPr="0001439D">
        <w:rPr>
          <w:rFonts w:ascii="Verdana" w:eastAsia="Arial" w:hAnsi="Verdana" w:cs="Arial"/>
          <w:b/>
        </w:rPr>
        <w:t xml:space="preserve">Contratação de empresa para Prestação de serviços SMP (Serviço Móvel Pessoal), </w:t>
      </w:r>
      <w:r w:rsidRPr="0001439D">
        <w:rPr>
          <w:rFonts w:ascii="Verdana" w:eastAsia="Arial" w:hAnsi="Verdana" w:cs="Arial"/>
          <w:b/>
          <w:color w:val="000000"/>
        </w:rPr>
        <w:t>que possua outorga da Agência Nacional de Telecomunicações (ANATEL), com acessos para comunicação de voz e dados, com tecnologia 3G/4G ou superior, na modalidade pós-pago, via rede móvel disponível nacionalmente, com tecnologia digital, para atender às demandas da Prefeitura Municipal de São Gabriel da Palha - ES</w:t>
      </w:r>
      <w:bookmarkEnd w:id="0"/>
    </w:p>
    <w:p w14:paraId="33EB49E8" w14:textId="77777777" w:rsidR="00A555B1" w:rsidRPr="0001439D" w:rsidRDefault="00A555B1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eastAsia="Arial" w:hAnsi="Verdana" w:cs="Arial"/>
        </w:rPr>
      </w:pPr>
    </w:p>
    <w:p w14:paraId="647F21B2" w14:textId="77777777" w:rsidR="00A555B1" w:rsidRPr="0001439D" w:rsidRDefault="00000000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hAnsi="Verdana"/>
        </w:rPr>
      </w:pPr>
      <w:r w:rsidRPr="0001439D">
        <w:rPr>
          <w:rFonts w:ascii="Verdana" w:eastAsia="Arial" w:hAnsi="Verdana" w:cs="Arial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7C3C9063" w14:textId="77777777" w:rsidR="00A555B1" w:rsidRPr="0001439D" w:rsidRDefault="00A555B1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eastAsia="Arial" w:hAnsi="Verdana" w:cs="Arial"/>
        </w:rPr>
      </w:pPr>
    </w:p>
    <w:p w14:paraId="3A7C274B" w14:textId="77777777" w:rsidR="00A555B1" w:rsidRPr="0001439D" w:rsidRDefault="00A555B1">
      <w:pPr>
        <w:jc w:val="both"/>
        <w:rPr>
          <w:rFonts w:ascii="Verdana" w:hAnsi="Verdana" w:cs="Arial"/>
          <w:b/>
        </w:rPr>
      </w:pPr>
    </w:p>
    <w:p w14:paraId="47FC2F81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>2. LOCAL DE ENTREGA</w:t>
      </w:r>
    </w:p>
    <w:p w14:paraId="30B737BD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 w:cs="Arial"/>
        </w:rPr>
        <w:t>Os serviços serão executados na Prefeitura Municipal de São Gabriel da Palha.</w:t>
      </w:r>
    </w:p>
    <w:p w14:paraId="7FE21942" w14:textId="77777777" w:rsidR="00A555B1" w:rsidRPr="0001439D" w:rsidRDefault="00A555B1">
      <w:pPr>
        <w:jc w:val="both"/>
        <w:rPr>
          <w:rFonts w:ascii="Verdana" w:hAnsi="Verdana" w:cs="Arial"/>
          <w:b/>
        </w:rPr>
      </w:pPr>
    </w:p>
    <w:p w14:paraId="1FF003BF" w14:textId="77777777" w:rsidR="00A555B1" w:rsidRPr="0001439D" w:rsidRDefault="00A555B1">
      <w:pPr>
        <w:jc w:val="both"/>
        <w:rPr>
          <w:rFonts w:ascii="Verdana" w:hAnsi="Verdana" w:cs="Arial"/>
          <w:b/>
        </w:rPr>
      </w:pPr>
    </w:p>
    <w:p w14:paraId="55CC7926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>3. CONTATO</w:t>
      </w:r>
    </w:p>
    <w:p w14:paraId="20507A94" w14:textId="77777777" w:rsidR="00A555B1" w:rsidRPr="0001439D" w:rsidRDefault="00000000">
      <w:pPr>
        <w:jc w:val="both"/>
        <w:rPr>
          <w:rFonts w:ascii="Verdana" w:hAnsi="Verdana"/>
        </w:rPr>
      </w:pPr>
      <w:proofErr w:type="spellStart"/>
      <w:r w:rsidRPr="0001439D">
        <w:rPr>
          <w:rFonts w:ascii="Verdana" w:hAnsi="Verdana" w:cs="Arial"/>
          <w:b/>
        </w:rPr>
        <w:t>Tel</w:t>
      </w:r>
      <w:proofErr w:type="spellEnd"/>
      <w:r w:rsidRPr="0001439D">
        <w:rPr>
          <w:rFonts w:ascii="Verdana" w:hAnsi="Verdana" w:cs="Arial"/>
          <w:b/>
        </w:rPr>
        <w:t>: (</w:t>
      </w:r>
      <w:r w:rsidRPr="0001439D">
        <w:rPr>
          <w:rFonts w:ascii="Verdana" w:hAnsi="Verdana" w:cs="Arial"/>
        </w:rPr>
        <w:t>27) 3727-1366</w:t>
      </w:r>
    </w:p>
    <w:p w14:paraId="4A7B3617" w14:textId="77777777" w:rsidR="00A555B1" w:rsidRPr="0001439D" w:rsidRDefault="00000000">
      <w:pPr>
        <w:jc w:val="both"/>
        <w:rPr>
          <w:rFonts w:ascii="Verdana" w:hAnsi="Verdana"/>
        </w:rPr>
      </w:pPr>
      <w:proofErr w:type="spellStart"/>
      <w:r w:rsidRPr="0001439D">
        <w:rPr>
          <w:rFonts w:ascii="Verdana" w:hAnsi="Verdana" w:cs="Arial"/>
          <w:b/>
          <w:bCs/>
        </w:rPr>
        <w:t>Tel</w:t>
      </w:r>
      <w:proofErr w:type="spellEnd"/>
      <w:r w:rsidRPr="0001439D">
        <w:rPr>
          <w:rFonts w:ascii="Verdana" w:hAnsi="Verdana" w:cs="Arial"/>
          <w:b/>
          <w:bCs/>
        </w:rPr>
        <w:t>:</w:t>
      </w:r>
      <w:r w:rsidRPr="0001439D">
        <w:rPr>
          <w:rFonts w:ascii="Verdana" w:hAnsi="Verdana" w:cs="Arial"/>
        </w:rPr>
        <w:t xml:space="preserve"> (27) 99645-5655</w:t>
      </w:r>
    </w:p>
    <w:p w14:paraId="73D6DE47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 xml:space="preserve">Email: </w:t>
      </w:r>
      <w:r w:rsidRPr="0001439D">
        <w:rPr>
          <w:rFonts w:ascii="Verdana" w:hAnsi="Verdana" w:cs="Arial"/>
        </w:rPr>
        <w:t>administracao@saogabriel.es.gov.br</w:t>
      </w:r>
    </w:p>
    <w:p w14:paraId="151A4667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 xml:space="preserve">Responsável: </w:t>
      </w:r>
      <w:r w:rsidRPr="0001439D">
        <w:rPr>
          <w:rFonts w:ascii="Verdana" w:hAnsi="Verdana" w:cs="Arial"/>
        </w:rPr>
        <w:t>Secretaria Municipal de Administração</w:t>
      </w:r>
    </w:p>
    <w:p w14:paraId="2C0B9398" w14:textId="77777777" w:rsidR="00A555B1" w:rsidRPr="0001439D" w:rsidRDefault="00A555B1">
      <w:pPr>
        <w:jc w:val="both"/>
        <w:rPr>
          <w:rFonts w:ascii="Verdana" w:hAnsi="Verdana" w:cs="Arial"/>
          <w:b/>
        </w:rPr>
      </w:pPr>
    </w:p>
    <w:p w14:paraId="5329EE35" w14:textId="77777777" w:rsidR="00A555B1" w:rsidRPr="0001439D" w:rsidRDefault="00A555B1">
      <w:pPr>
        <w:jc w:val="both"/>
        <w:rPr>
          <w:rFonts w:ascii="Verdana" w:hAnsi="Verdana" w:cs="Arial"/>
          <w:b/>
        </w:rPr>
      </w:pPr>
    </w:p>
    <w:p w14:paraId="0AA445BE" w14:textId="77777777" w:rsidR="00A555B1" w:rsidRPr="0001439D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01439D">
        <w:rPr>
          <w:rFonts w:ascii="Verdana" w:hAnsi="Verdana" w:cstheme="minorHAnsi"/>
          <w:b/>
          <w:bCs/>
          <w:color w:val="000000"/>
          <w:lang w:eastAsia="pt-BR"/>
        </w:rPr>
        <w:t>4. PREVISÃO NO PLANO DE CONTRATAÇÕES ANUAL</w:t>
      </w:r>
    </w:p>
    <w:p w14:paraId="5B143F5F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eastAsia="Arial" w:hAnsi="Verdana" w:cs="Arial"/>
          <w:b/>
          <w:bCs/>
        </w:rPr>
        <w:t xml:space="preserve">4.1. </w:t>
      </w:r>
      <w:r w:rsidRPr="0001439D">
        <w:rPr>
          <w:rFonts w:ascii="Verdana" w:eastAsia="Arial" w:hAnsi="Verdana" w:cs="Arial"/>
        </w:rPr>
        <w:t xml:space="preserve">A contratação pretendida tem consonância com o planejamento estratégico desta Instituição, uma vez que consta na sua programação orçamentária e financeira anual. </w:t>
      </w:r>
    </w:p>
    <w:p w14:paraId="32D005F1" w14:textId="77777777" w:rsidR="00A555B1" w:rsidRPr="0001439D" w:rsidRDefault="00A555B1">
      <w:pPr>
        <w:jc w:val="both"/>
        <w:rPr>
          <w:rFonts w:ascii="Verdana" w:hAnsi="Verdana" w:cs="Arial"/>
          <w:b/>
        </w:rPr>
      </w:pPr>
    </w:p>
    <w:p w14:paraId="7180ADA3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>5. DESCRIÇÃO DA NECESSIDADE</w:t>
      </w:r>
    </w:p>
    <w:p w14:paraId="7092442B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eastAsia="Arial" w:hAnsi="Verdana" w:cs="Arial"/>
          <w:b/>
          <w:bCs/>
        </w:rPr>
        <w:t>5.1.</w:t>
      </w:r>
      <w:r w:rsidRPr="0001439D">
        <w:rPr>
          <w:rFonts w:ascii="Verdana" w:eastAsia="Arial" w:hAnsi="Verdana" w:cs="Arial"/>
        </w:rPr>
        <w:t xml:space="preserve"> Considerando a necessidade de melhoria na comunicação entre servidores, entidades e munícipes com objetivo de atender a lei de acesso </w:t>
      </w:r>
      <w:proofErr w:type="spellStart"/>
      <w:r w:rsidRPr="0001439D">
        <w:rPr>
          <w:rFonts w:ascii="Verdana" w:eastAsia="Arial" w:hAnsi="Verdana" w:cs="Arial"/>
        </w:rPr>
        <w:t>a</w:t>
      </w:r>
      <w:proofErr w:type="spellEnd"/>
      <w:r w:rsidRPr="0001439D">
        <w:rPr>
          <w:rFonts w:ascii="Verdana" w:eastAsia="Arial" w:hAnsi="Verdana" w:cs="Arial"/>
        </w:rPr>
        <w:t xml:space="preserve"> informação e garantir mais transparência no trabalho realizado pelas secretarias;</w:t>
      </w:r>
    </w:p>
    <w:p w14:paraId="364E0C80" w14:textId="77777777" w:rsidR="00A555B1" w:rsidRPr="0001439D" w:rsidRDefault="00000000">
      <w:pPr>
        <w:pStyle w:val="PargrafodaLista"/>
        <w:ind w:left="0"/>
        <w:contextualSpacing/>
        <w:jc w:val="both"/>
        <w:rPr>
          <w:rFonts w:ascii="Verdana" w:hAnsi="Verdana"/>
        </w:rPr>
      </w:pPr>
      <w:r w:rsidRPr="0001439D">
        <w:rPr>
          <w:rFonts w:ascii="Verdana" w:eastAsia="Arial" w:hAnsi="Verdana" w:cs="Arial"/>
          <w:b/>
          <w:bCs/>
        </w:rPr>
        <w:t>5.2.</w:t>
      </w:r>
      <w:r w:rsidRPr="0001439D">
        <w:rPr>
          <w:rFonts w:ascii="Verdana" w:eastAsia="Arial" w:hAnsi="Verdana" w:cs="Arial"/>
        </w:rPr>
        <w:t xml:space="preserve"> Diante da necessidade acima, iniciou-se o presente ETP por meio do qual será possível decidir qual é a melhor solução.</w:t>
      </w:r>
    </w:p>
    <w:p w14:paraId="6B424D1C" w14:textId="77777777" w:rsidR="00A555B1" w:rsidRPr="0001439D" w:rsidRDefault="00A555B1">
      <w:pPr>
        <w:pStyle w:val="PargrafodaLista"/>
        <w:ind w:left="0"/>
        <w:contextualSpacing/>
        <w:jc w:val="both"/>
        <w:rPr>
          <w:rFonts w:ascii="Verdana" w:hAnsi="Verdana" w:cs="Arial"/>
        </w:rPr>
      </w:pPr>
    </w:p>
    <w:p w14:paraId="6995175E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  <w:iCs/>
        </w:rPr>
        <w:t>6. ÁREA REQUISITANTE</w:t>
      </w:r>
    </w:p>
    <w:p w14:paraId="17AE5614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eastAsia="Arial" w:hAnsi="Verdana" w:cs="Arial"/>
        </w:rPr>
        <w:t>Secretaria Municipal de Administração</w:t>
      </w:r>
    </w:p>
    <w:p w14:paraId="16290A72" w14:textId="77777777" w:rsidR="00A555B1" w:rsidRPr="0001439D" w:rsidRDefault="00A555B1">
      <w:pPr>
        <w:jc w:val="both"/>
        <w:rPr>
          <w:rFonts w:ascii="Verdana" w:eastAsia="Arial" w:hAnsi="Verdana" w:cs="Arial"/>
        </w:rPr>
      </w:pPr>
    </w:p>
    <w:p w14:paraId="00E7D4DD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eastAsia="Arial" w:hAnsi="Verdana" w:cs="Arial"/>
          <w:b/>
        </w:rPr>
        <w:t>7. DESCRIÇÃO DOS REQUISITOS DA CONTRATAÇÃO</w:t>
      </w:r>
    </w:p>
    <w:p w14:paraId="58DDDB61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eastAsia="Arial" w:hAnsi="Verdana" w:cs="Arial"/>
          <w:b/>
        </w:rPr>
        <w:t xml:space="preserve">7.1 </w:t>
      </w:r>
      <w:r w:rsidRPr="0001439D">
        <w:rPr>
          <w:rFonts w:ascii="Verdana" w:eastAsia="Arial" w:hAnsi="Verdana" w:cs="Arial"/>
        </w:rPr>
        <w:t>Os requisitos da contratação devem contemplar as exigências que a solução contratada deverá atender, incluindo os requisitos mínimos de qualidade, de modo a possibilitar a seleção da proposta mais vantajosa mediante competição.</w:t>
      </w:r>
    </w:p>
    <w:p w14:paraId="523601D0" w14:textId="77777777" w:rsidR="00A555B1" w:rsidRPr="0001439D" w:rsidRDefault="00000000">
      <w:pPr>
        <w:pStyle w:val="PargrafodaLista"/>
        <w:widowControl w:val="0"/>
        <w:ind w:left="0"/>
        <w:jc w:val="both"/>
        <w:rPr>
          <w:rFonts w:ascii="Verdana" w:hAnsi="Verdana"/>
        </w:rPr>
      </w:pPr>
      <w:r w:rsidRPr="0001439D">
        <w:rPr>
          <w:rFonts w:ascii="Verdana" w:hAnsi="Verdana"/>
          <w:b/>
          <w:bCs/>
          <w:color w:val="000000"/>
        </w:rPr>
        <w:t>7.2.</w:t>
      </w:r>
      <w:r w:rsidRPr="0001439D">
        <w:rPr>
          <w:rFonts w:ascii="Verdana" w:hAnsi="Verdana"/>
          <w:color w:val="000000"/>
        </w:rPr>
        <w:t xml:space="preserve"> O serviço objeto deste ETP deverá obedecer às disposições do Decreto nº. 2.056, de 04/novembro/1996 – Regulamento de Serviço Móvel Celular (Resolução nº 477/2007- ANATEL), e alterações, e demais normas estabelecidas pela Agência Nacional de Telecomunicações – ANATEL, entidade integrante da Administração Pública Federal Indireta, submetida a regime autárquico especial e vinculada ao Ministério das Telecomunicações, com função de órgão regulador dos serviços de telecomunicações no território nacional, e consistirá, no mínimo, das seguintes operações:</w:t>
      </w:r>
    </w:p>
    <w:p w14:paraId="7CF06B3D" w14:textId="77777777" w:rsidR="00A555B1" w:rsidRPr="0001439D" w:rsidRDefault="00A555B1">
      <w:pPr>
        <w:pStyle w:val="PargrafodaLista"/>
        <w:widowControl w:val="0"/>
        <w:ind w:left="0"/>
        <w:jc w:val="both"/>
        <w:rPr>
          <w:rFonts w:ascii="Verdana" w:hAnsi="Verdana"/>
        </w:rPr>
      </w:pPr>
    </w:p>
    <w:p w14:paraId="2E4F0BD5" w14:textId="77777777" w:rsidR="00A555B1" w:rsidRPr="0001439D" w:rsidRDefault="00000000">
      <w:pPr>
        <w:widowControl w:val="0"/>
        <w:jc w:val="both"/>
        <w:rPr>
          <w:rFonts w:ascii="Verdana" w:hAnsi="Verdana"/>
        </w:rPr>
      </w:pPr>
      <w:r w:rsidRPr="0001439D">
        <w:rPr>
          <w:rFonts w:ascii="Verdana" w:hAnsi="Verdana"/>
          <w:b/>
        </w:rPr>
        <w:t xml:space="preserve">VC1 – Móvel/Móvel (outras operadoras): </w:t>
      </w:r>
      <w:r w:rsidRPr="0001439D">
        <w:rPr>
          <w:rFonts w:ascii="Verdana" w:hAnsi="Verdana"/>
          <w:color w:val="000000"/>
        </w:rPr>
        <w:t>Para chamadas originadas e terminadas na área de mobilidade do assinante. Chamadas destinadas a</w:t>
      </w:r>
      <w:r w:rsidRPr="0001439D">
        <w:rPr>
          <w:rFonts w:ascii="Verdana" w:hAnsi="Verdana"/>
          <w:color w:val="000000"/>
        </w:rPr>
        <w:br/>
        <w:t>assinantes do Serviço Móvel Pessoal de outras operadoras.</w:t>
      </w:r>
    </w:p>
    <w:p w14:paraId="2985A9D8" w14:textId="77777777" w:rsidR="00A555B1" w:rsidRPr="0001439D" w:rsidRDefault="00000000">
      <w:pPr>
        <w:widowControl w:val="0"/>
        <w:jc w:val="both"/>
        <w:rPr>
          <w:rFonts w:ascii="Verdana" w:hAnsi="Verdana"/>
        </w:rPr>
      </w:pPr>
      <w:r w:rsidRPr="0001439D">
        <w:rPr>
          <w:rFonts w:ascii="Verdana" w:hAnsi="Verdana"/>
          <w:b/>
        </w:rPr>
        <w:t xml:space="preserve">VC2 - Móvel - Móvel (mesma operadora) </w:t>
      </w:r>
      <w:proofErr w:type="spellStart"/>
      <w:r w:rsidRPr="0001439D">
        <w:rPr>
          <w:rFonts w:ascii="Verdana" w:hAnsi="Verdana"/>
          <w:b/>
        </w:rPr>
        <w:t>intra</w:t>
      </w:r>
      <w:proofErr w:type="spellEnd"/>
      <w:r w:rsidRPr="0001439D">
        <w:rPr>
          <w:rFonts w:ascii="Verdana" w:hAnsi="Verdana"/>
          <w:b/>
        </w:rPr>
        <w:t xml:space="preserve"> rede: </w:t>
      </w:r>
      <w:r w:rsidRPr="0001439D">
        <w:rPr>
          <w:rFonts w:ascii="Verdana" w:hAnsi="Verdana"/>
        </w:rPr>
        <w:t>Para chamadas interurbanas originadas e terminadas dentro da área de mobilidade do assinante.</w:t>
      </w:r>
      <w:r w:rsidRPr="0001439D">
        <w:rPr>
          <w:rFonts w:ascii="Verdana" w:hAnsi="Verdana"/>
          <w:color w:val="000000"/>
        </w:rPr>
        <w:t xml:space="preserve"> Chamadas destinadas a assinantes do Serviço Móvel Pessoal da mesma operadora.</w:t>
      </w:r>
    </w:p>
    <w:p w14:paraId="07D1978B" w14:textId="77777777" w:rsidR="00A555B1" w:rsidRPr="0001439D" w:rsidRDefault="00000000">
      <w:pPr>
        <w:widowControl w:val="0"/>
        <w:jc w:val="both"/>
        <w:rPr>
          <w:rFonts w:ascii="Verdana" w:hAnsi="Verdana"/>
        </w:rPr>
      </w:pPr>
      <w:r w:rsidRPr="0001439D">
        <w:rPr>
          <w:rFonts w:ascii="Verdana" w:hAnsi="Verdana"/>
          <w:b/>
          <w:bCs/>
        </w:rPr>
        <w:t xml:space="preserve">VC2 - Móvel – Fixo: </w:t>
      </w:r>
      <w:r w:rsidRPr="0001439D">
        <w:rPr>
          <w:rFonts w:ascii="Verdana" w:hAnsi="Verdana"/>
        </w:rPr>
        <w:t>Para chamadas interurbanas originadas e terminadas dentro da área de mobilidade do assinante. Chamadas destinadas a assinantes do serviço fixo.</w:t>
      </w:r>
    </w:p>
    <w:p w14:paraId="0EAF5B55" w14:textId="77777777" w:rsidR="00A555B1" w:rsidRPr="0001439D" w:rsidRDefault="00000000">
      <w:pPr>
        <w:widowControl w:val="0"/>
        <w:jc w:val="both"/>
        <w:rPr>
          <w:rFonts w:ascii="Verdana" w:hAnsi="Verdana"/>
        </w:rPr>
      </w:pPr>
      <w:r w:rsidRPr="0001439D">
        <w:rPr>
          <w:rFonts w:ascii="Verdana" w:hAnsi="Verdana"/>
          <w:b/>
        </w:rPr>
        <w:t>VC2 - Móvel - Móvel outras operadoras:</w:t>
      </w:r>
      <w:r w:rsidRPr="0001439D">
        <w:rPr>
          <w:rFonts w:ascii="Verdana" w:hAnsi="Verdana"/>
        </w:rPr>
        <w:t xml:space="preserve"> para chamadas interurbanas originadas e terminadas dentro da área de mobilidade do assinante. Chamadas entre assinantes do </w:t>
      </w:r>
      <w:r w:rsidRPr="0001439D">
        <w:rPr>
          <w:rFonts w:ascii="Verdana" w:hAnsi="Verdana"/>
          <w:color w:val="000000"/>
        </w:rPr>
        <w:t>Serviço Móvel Pessoal</w:t>
      </w:r>
      <w:r w:rsidRPr="0001439D">
        <w:rPr>
          <w:rFonts w:ascii="Verdana" w:hAnsi="Verdana"/>
        </w:rPr>
        <w:t xml:space="preserve"> de outras operadoras.</w:t>
      </w:r>
    </w:p>
    <w:p w14:paraId="784F8951" w14:textId="77777777" w:rsidR="00A555B1" w:rsidRPr="0001439D" w:rsidRDefault="00000000">
      <w:pPr>
        <w:widowControl w:val="0"/>
        <w:jc w:val="both"/>
        <w:rPr>
          <w:rFonts w:ascii="Verdana" w:hAnsi="Verdana"/>
        </w:rPr>
      </w:pPr>
      <w:r w:rsidRPr="0001439D">
        <w:rPr>
          <w:rFonts w:ascii="Verdana" w:hAnsi="Verdana"/>
          <w:b/>
          <w:color w:val="000000"/>
        </w:rPr>
        <w:t xml:space="preserve">VC3 - Móvel - Móvel (mesma operadora) </w:t>
      </w:r>
      <w:proofErr w:type="spellStart"/>
      <w:r w:rsidRPr="0001439D">
        <w:rPr>
          <w:rFonts w:ascii="Verdana" w:hAnsi="Verdana"/>
          <w:b/>
          <w:color w:val="000000"/>
        </w:rPr>
        <w:t>intra</w:t>
      </w:r>
      <w:proofErr w:type="spellEnd"/>
      <w:r w:rsidRPr="0001439D">
        <w:rPr>
          <w:rFonts w:ascii="Verdana" w:hAnsi="Verdana"/>
          <w:b/>
          <w:color w:val="000000"/>
        </w:rPr>
        <w:t xml:space="preserve"> rede: </w:t>
      </w:r>
      <w:r w:rsidRPr="0001439D">
        <w:rPr>
          <w:rFonts w:ascii="Verdana" w:hAnsi="Verdana"/>
          <w:color w:val="000000"/>
        </w:rPr>
        <w:t>para chamadas interurbanas originadas e terminadas fora da mobilidade do assinante. Chamadas destinadas a assinantes do Serviço Móvel Pessoal da mesma operadora.</w:t>
      </w:r>
      <w:r w:rsidRPr="0001439D">
        <w:rPr>
          <w:rFonts w:ascii="Verdana" w:hAnsi="Verdana" w:cs="Titillium;Arial"/>
          <w:color w:val="666666"/>
        </w:rPr>
        <w:t xml:space="preserve"> </w:t>
      </w:r>
    </w:p>
    <w:p w14:paraId="1E53E688" w14:textId="77777777" w:rsidR="00A555B1" w:rsidRPr="0001439D" w:rsidRDefault="00000000">
      <w:pPr>
        <w:widowControl w:val="0"/>
        <w:jc w:val="both"/>
        <w:rPr>
          <w:rFonts w:ascii="Verdana" w:hAnsi="Verdana"/>
        </w:rPr>
      </w:pPr>
      <w:r w:rsidRPr="0001439D">
        <w:rPr>
          <w:rFonts w:ascii="Verdana" w:hAnsi="Verdana"/>
          <w:b/>
          <w:bCs/>
        </w:rPr>
        <w:t>VC3 - Móvel – Fixo:</w:t>
      </w:r>
      <w:r w:rsidRPr="0001439D">
        <w:rPr>
          <w:rFonts w:ascii="Verdana" w:hAnsi="Verdana"/>
        </w:rPr>
        <w:t xml:space="preserve"> para chamadas interurbanas originadas e terminadas fora da área de mobilidade do assinante. Chamadas destinadas e assinantes do serviço fixo.</w:t>
      </w:r>
    </w:p>
    <w:p w14:paraId="13BFBDDC" w14:textId="77777777" w:rsidR="00A555B1" w:rsidRPr="0001439D" w:rsidRDefault="00000000">
      <w:pPr>
        <w:widowControl w:val="0"/>
        <w:jc w:val="both"/>
        <w:rPr>
          <w:rFonts w:ascii="Verdana" w:hAnsi="Verdana"/>
        </w:rPr>
      </w:pPr>
      <w:r w:rsidRPr="0001439D">
        <w:rPr>
          <w:rFonts w:ascii="Verdana" w:hAnsi="Verdana"/>
          <w:b/>
        </w:rPr>
        <w:t>VC3 - Móvel - Móvel outras operadoras</w:t>
      </w:r>
      <w:r w:rsidRPr="0001439D">
        <w:rPr>
          <w:rFonts w:ascii="Verdana" w:hAnsi="Verdana"/>
          <w:b/>
          <w:color w:val="000000"/>
        </w:rPr>
        <w:t xml:space="preserve">: </w:t>
      </w:r>
      <w:r w:rsidRPr="0001439D">
        <w:rPr>
          <w:rFonts w:ascii="Verdana" w:hAnsi="Verdana"/>
          <w:color w:val="000000"/>
        </w:rPr>
        <w:t>para chamadas interurbanas originadas e terminadas fora da mobilidade do assinante. Chamadas destinadas a assinantes do Serviço Móvel Pessoal de outras operadoras.</w:t>
      </w:r>
    </w:p>
    <w:p w14:paraId="3DE35B37" w14:textId="77777777" w:rsidR="00A555B1" w:rsidRPr="0001439D" w:rsidRDefault="00A555B1">
      <w:pPr>
        <w:widowControl w:val="0"/>
        <w:jc w:val="both"/>
        <w:rPr>
          <w:rFonts w:ascii="Verdana" w:hAnsi="Verdana"/>
          <w:b/>
        </w:rPr>
      </w:pPr>
    </w:p>
    <w:p w14:paraId="562F32F5" w14:textId="77777777" w:rsidR="00A555B1" w:rsidRPr="0001439D" w:rsidRDefault="00000000">
      <w:pPr>
        <w:widowControl w:val="0"/>
        <w:jc w:val="both"/>
        <w:rPr>
          <w:rFonts w:ascii="Verdana" w:hAnsi="Verdana"/>
        </w:rPr>
      </w:pPr>
      <w:r w:rsidRPr="0001439D">
        <w:rPr>
          <w:rFonts w:ascii="Verdana" w:hAnsi="Verdana"/>
          <w:b/>
          <w:color w:val="000000"/>
        </w:rPr>
        <w:t xml:space="preserve">Obs.: </w:t>
      </w:r>
      <w:r w:rsidRPr="0001439D">
        <w:rPr>
          <w:rFonts w:ascii="Verdana" w:hAnsi="Verdana"/>
          <w:color w:val="000000"/>
        </w:rPr>
        <w:t>VC significa valor de comunicação.</w:t>
      </w:r>
    </w:p>
    <w:p w14:paraId="6BC2C302" w14:textId="77777777" w:rsidR="00A555B1" w:rsidRPr="0001439D" w:rsidRDefault="00A555B1">
      <w:pPr>
        <w:widowControl w:val="0"/>
        <w:jc w:val="both"/>
        <w:rPr>
          <w:rFonts w:ascii="Verdana" w:hAnsi="Verdana"/>
        </w:rPr>
      </w:pPr>
    </w:p>
    <w:p w14:paraId="29C0140C" w14:textId="77777777" w:rsidR="00A555B1" w:rsidRPr="0001439D" w:rsidRDefault="00000000">
      <w:pPr>
        <w:pStyle w:val="PargrafodaLista"/>
        <w:widowControl w:val="0"/>
        <w:ind w:left="0"/>
        <w:jc w:val="both"/>
        <w:rPr>
          <w:rFonts w:ascii="Verdana" w:hAnsi="Verdana"/>
        </w:rPr>
      </w:pPr>
      <w:r w:rsidRPr="0001439D">
        <w:rPr>
          <w:rFonts w:ascii="Verdana" w:hAnsi="Verdana"/>
          <w:b/>
          <w:bCs/>
          <w:color w:val="000000"/>
        </w:rPr>
        <w:t xml:space="preserve">7.3. </w:t>
      </w:r>
      <w:r w:rsidRPr="0001439D">
        <w:rPr>
          <w:rFonts w:ascii="Verdana" w:hAnsi="Verdana"/>
          <w:color w:val="000000"/>
        </w:rPr>
        <w:t>Os serviços contratados deverão ser realizados 24 (vinte e quatro) horas por dia, 7 (sete) dias por semana, não sendo admitida sua interrupção sem justa causa e prévia comunicação à contratante.</w:t>
      </w:r>
    </w:p>
    <w:p w14:paraId="48CDCEA0" w14:textId="77777777" w:rsidR="00A555B1" w:rsidRPr="0001439D" w:rsidRDefault="00A555B1">
      <w:pPr>
        <w:pStyle w:val="PargrafodaLista"/>
        <w:widowControl w:val="0"/>
        <w:ind w:left="0"/>
        <w:jc w:val="both"/>
        <w:rPr>
          <w:rFonts w:ascii="Verdana" w:hAnsi="Verdana"/>
        </w:rPr>
      </w:pPr>
    </w:p>
    <w:p w14:paraId="1A7CA7CB" w14:textId="77777777" w:rsidR="00A555B1" w:rsidRPr="0001439D" w:rsidRDefault="00000000">
      <w:pPr>
        <w:pStyle w:val="PargrafodaLista"/>
        <w:widowControl w:val="0"/>
        <w:ind w:left="0"/>
        <w:jc w:val="both"/>
        <w:rPr>
          <w:rFonts w:ascii="Verdana" w:hAnsi="Verdana"/>
          <w:b/>
          <w:bCs/>
        </w:rPr>
      </w:pPr>
      <w:r w:rsidRPr="0001439D">
        <w:rPr>
          <w:rFonts w:ascii="Verdana" w:hAnsi="Verdana"/>
          <w:b/>
          <w:bCs/>
          <w:color w:val="000000"/>
        </w:rPr>
        <w:t>7.4. A contratada deverá disponibilizar, ainda, as seguintes facilidades:</w:t>
      </w:r>
    </w:p>
    <w:p w14:paraId="3B3DDE27" w14:textId="77777777" w:rsidR="00A555B1" w:rsidRPr="0001439D" w:rsidRDefault="00000000">
      <w:pPr>
        <w:pStyle w:val="PargrafodaLista"/>
        <w:widowControl w:val="0"/>
        <w:ind w:left="0"/>
        <w:jc w:val="both"/>
        <w:rPr>
          <w:rFonts w:ascii="Verdana" w:hAnsi="Verdana"/>
          <w:color w:val="000000"/>
          <w:highlight w:val="yellow"/>
        </w:rPr>
      </w:pPr>
      <w:r w:rsidRPr="0001439D">
        <w:rPr>
          <w:rFonts w:ascii="Verdana" w:hAnsi="Verdana"/>
          <w:color w:val="000000"/>
        </w:rPr>
        <w:t>a) Manter serviço antifraude, em horário comercial, com detecção de clonagem e tomar as devidas providências, imediatamente após ter ciência de ocorrência e sanar as falhas de modo que os usuários possam retomar à utilização do serviço no prazo máximo de 24 horas, não eximindo a contratada da responsabilidade por quaisquer ligações que sejam realizadas por aparelhos clonados ou em quaisquer outras modalidades de fraude;</w:t>
      </w:r>
    </w:p>
    <w:p w14:paraId="4F805BFA" w14:textId="77777777" w:rsidR="00A555B1" w:rsidRPr="0001439D" w:rsidRDefault="00000000">
      <w:pPr>
        <w:pStyle w:val="PargrafodaLista"/>
        <w:widowControl w:val="0"/>
        <w:ind w:left="0"/>
        <w:jc w:val="both"/>
        <w:rPr>
          <w:rFonts w:ascii="Verdana" w:hAnsi="Verdana"/>
          <w:color w:val="000000"/>
          <w:highlight w:val="yellow"/>
        </w:rPr>
      </w:pPr>
      <w:r w:rsidRPr="0001439D">
        <w:rPr>
          <w:rFonts w:ascii="Verdana" w:hAnsi="Verdana"/>
          <w:color w:val="000000"/>
        </w:rPr>
        <w:t>b) Oferecer ferramenta para gestão de linhas via web ou e-mail com possibilidade de ativar linhas e chips, realizar bloqueios de linhas por roubo/furto e controle de contas.</w:t>
      </w:r>
    </w:p>
    <w:p w14:paraId="0A556F8C" w14:textId="77777777" w:rsidR="00A555B1" w:rsidRPr="0001439D" w:rsidRDefault="00A555B1">
      <w:pPr>
        <w:pStyle w:val="PargrafodaLista"/>
        <w:widowControl w:val="0"/>
        <w:ind w:left="0"/>
        <w:jc w:val="both"/>
        <w:rPr>
          <w:rFonts w:ascii="Verdana" w:hAnsi="Verdana"/>
          <w:color w:val="000000"/>
          <w:highlight w:val="yellow"/>
        </w:rPr>
      </w:pPr>
    </w:p>
    <w:p w14:paraId="78E31E62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/>
          <w:b/>
          <w:bCs/>
        </w:rPr>
        <w:t>7.5. Das Definições</w:t>
      </w:r>
    </w:p>
    <w:p w14:paraId="3C118CE3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/>
        </w:rPr>
        <w:t>Para efeito deste ETP e, em se tratando de SERVIÇO MÓVEL PESSOAL (SMP), devem ser consideradas algumas definições importantes, tais como:</w:t>
      </w:r>
    </w:p>
    <w:p w14:paraId="0856C0E7" w14:textId="77777777" w:rsidR="00A555B1" w:rsidRPr="0001439D" w:rsidRDefault="00A555B1">
      <w:pPr>
        <w:jc w:val="both"/>
        <w:rPr>
          <w:rFonts w:ascii="Verdana" w:hAnsi="Verdana"/>
        </w:rPr>
      </w:pPr>
    </w:p>
    <w:p w14:paraId="033308A2" w14:textId="77777777" w:rsidR="00A555B1" w:rsidRPr="0001439D" w:rsidRDefault="00000000">
      <w:pPr>
        <w:jc w:val="both"/>
        <w:rPr>
          <w:rFonts w:ascii="Verdana" w:hAnsi="Verdana"/>
          <w:highlight w:val="yellow"/>
        </w:rPr>
      </w:pPr>
      <w:r w:rsidRPr="0001439D">
        <w:rPr>
          <w:rFonts w:ascii="Verdana" w:hAnsi="Verdana"/>
          <w:b/>
          <w:bCs/>
        </w:rPr>
        <w:t>a) ANATEL:</w:t>
      </w:r>
      <w:r w:rsidRPr="0001439D">
        <w:rPr>
          <w:rFonts w:ascii="Verdana" w:hAnsi="Verdana"/>
        </w:rPr>
        <w:t xml:space="preserve"> Agência Nacional de Telecomunicações - entidade integrante da Administração Pública Federal indireta, submetida a regime autárquico especial e vinculada ao Ministério das Comunicações, com a função de órgão regulador das telecomunicações e sede no Distrito Federal;</w:t>
      </w:r>
    </w:p>
    <w:p w14:paraId="57DED07E" w14:textId="77777777" w:rsidR="00A555B1" w:rsidRPr="0001439D" w:rsidRDefault="00000000">
      <w:pPr>
        <w:jc w:val="both"/>
        <w:rPr>
          <w:rFonts w:ascii="Verdana" w:hAnsi="Verdana"/>
          <w:highlight w:val="yellow"/>
        </w:rPr>
      </w:pPr>
      <w:r w:rsidRPr="0001439D">
        <w:rPr>
          <w:rFonts w:ascii="Verdana" w:hAnsi="Verdana"/>
          <w:b/>
          <w:bCs/>
        </w:rPr>
        <w:t xml:space="preserve">b) SERVIÇO DE TELECOMUNICAÇÕES: </w:t>
      </w:r>
      <w:r w:rsidRPr="0001439D">
        <w:rPr>
          <w:rFonts w:ascii="Verdana" w:hAnsi="Verdana"/>
        </w:rPr>
        <w:t>Entende-se por serviço de telecomunicações aquele que, por meio da transmissão de voz/dados e de outros sinais, destina-se à comunicação entre pontos fixos determinados, situados em áreas locais distintas no território nacional, dentro das regiões definidas no Plano Geral de Outorga;</w:t>
      </w:r>
    </w:p>
    <w:p w14:paraId="19F160F9" w14:textId="77777777" w:rsidR="00A555B1" w:rsidRPr="0001439D" w:rsidRDefault="00000000">
      <w:pPr>
        <w:jc w:val="both"/>
        <w:rPr>
          <w:rFonts w:ascii="Verdana" w:hAnsi="Verdana"/>
          <w:highlight w:val="yellow"/>
        </w:rPr>
      </w:pPr>
      <w:r w:rsidRPr="0001439D">
        <w:rPr>
          <w:rFonts w:ascii="Verdana" w:hAnsi="Verdana"/>
          <w:b/>
          <w:bCs/>
        </w:rPr>
        <w:t>c) SERVIÇO MÓVEL PESSOAL (SMP):</w:t>
      </w:r>
      <w:r w:rsidRPr="0001439D">
        <w:rPr>
          <w:rFonts w:ascii="Verdana" w:hAnsi="Verdana"/>
        </w:rPr>
        <w:t xml:space="preserve"> Entende-se como sendo o serviço de telecomunicações terrestre, aberto à correspondência pública, que utiliza sistema de rádio comunicações com técnica celular, interconectado à rede pública de telecomunicações, e acessado por meio de terminais portáteis, transportáveis e veiculares, de uso individual;</w:t>
      </w:r>
    </w:p>
    <w:p w14:paraId="5C21E9DA" w14:textId="77777777" w:rsidR="00A555B1" w:rsidRPr="0001439D" w:rsidRDefault="00000000">
      <w:pPr>
        <w:jc w:val="both"/>
        <w:rPr>
          <w:rFonts w:ascii="Verdana" w:hAnsi="Verdana"/>
          <w:highlight w:val="yellow"/>
        </w:rPr>
      </w:pPr>
      <w:r w:rsidRPr="0001439D">
        <w:rPr>
          <w:rFonts w:ascii="Verdana" w:hAnsi="Verdana"/>
          <w:b/>
          <w:bCs/>
        </w:rPr>
        <w:t>d) TÉCNICA CELULAR:</w:t>
      </w:r>
      <w:r w:rsidRPr="0001439D">
        <w:rPr>
          <w:rFonts w:ascii="Verdana" w:hAnsi="Verdana"/>
        </w:rPr>
        <w:t xml:space="preserve"> Técnica que consiste em dividir uma área geográfica em subáreas, denominadas células, atribuindo-se a cada célula uma frequência ou grupos de frequências, permitindo-se a sua reutilização em outras células;</w:t>
      </w:r>
    </w:p>
    <w:p w14:paraId="1C152F48" w14:textId="77777777" w:rsidR="00A555B1" w:rsidRPr="0001439D" w:rsidRDefault="00000000">
      <w:pPr>
        <w:jc w:val="both"/>
        <w:rPr>
          <w:rFonts w:ascii="Verdana" w:hAnsi="Verdana"/>
          <w:highlight w:val="yellow"/>
        </w:rPr>
      </w:pPr>
      <w:r w:rsidRPr="0001439D">
        <w:rPr>
          <w:rFonts w:ascii="Verdana" w:hAnsi="Verdana"/>
          <w:b/>
          <w:bCs/>
        </w:rPr>
        <w:lastRenderedPageBreak/>
        <w:t>e) INTERCONEXÃO:</w:t>
      </w:r>
      <w:r w:rsidRPr="0001439D">
        <w:rPr>
          <w:rFonts w:ascii="Verdana" w:hAnsi="Verdana"/>
        </w:rPr>
        <w:t xml:space="preserve"> É a ligação entre redes de concessionárias de SMP, de concessionárias de STP e de empresa exploradora de troncos interestaduais e internacionais, com o fim de cursar o tráfego entre suas redes, para realizar a comunicação entre usuários;</w:t>
      </w:r>
    </w:p>
    <w:p w14:paraId="73C3A3E3" w14:textId="77777777" w:rsidR="00A555B1" w:rsidRPr="0001439D" w:rsidRDefault="00000000">
      <w:pPr>
        <w:jc w:val="both"/>
        <w:rPr>
          <w:rFonts w:ascii="Verdana" w:hAnsi="Verdana"/>
          <w:highlight w:val="yellow"/>
        </w:rPr>
      </w:pPr>
      <w:r w:rsidRPr="0001439D">
        <w:rPr>
          <w:rFonts w:ascii="Verdana" w:hAnsi="Verdana"/>
          <w:b/>
          <w:bCs/>
        </w:rPr>
        <w:t>f) ÁREA DE CONCESSÃO:</w:t>
      </w:r>
      <w:r w:rsidRPr="0001439D">
        <w:rPr>
          <w:rFonts w:ascii="Verdana" w:hAnsi="Verdana"/>
        </w:rPr>
        <w:t xml:space="preserve"> Área geográfica delimitada pelo Ministério das Comunicações, na qual a concessionária de SMP deve explorar o serviço, nos termos do contrato de concessão, observando a regulamentação pertinente;</w:t>
      </w:r>
    </w:p>
    <w:p w14:paraId="3373274A" w14:textId="77777777" w:rsidR="00A555B1" w:rsidRPr="0001439D" w:rsidRDefault="00000000">
      <w:pPr>
        <w:jc w:val="both"/>
        <w:rPr>
          <w:rFonts w:ascii="Verdana" w:hAnsi="Verdana"/>
          <w:highlight w:val="yellow"/>
        </w:rPr>
      </w:pPr>
      <w:r w:rsidRPr="0001439D">
        <w:rPr>
          <w:rFonts w:ascii="Verdana" w:hAnsi="Verdana"/>
          <w:b/>
          <w:bCs/>
        </w:rPr>
        <w:t>g) ÁREA DE CONTROLE:</w:t>
      </w:r>
      <w:r w:rsidRPr="0001439D">
        <w:rPr>
          <w:rFonts w:ascii="Verdana" w:hAnsi="Verdana"/>
        </w:rPr>
        <w:t xml:space="preserve"> Área geográfica em que o SMP é controlado por uma determinada central de comutação e controle;</w:t>
      </w:r>
    </w:p>
    <w:p w14:paraId="63B7040B" w14:textId="77777777" w:rsidR="00A555B1" w:rsidRPr="0001439D" w:rsidRDefault="00000000">
      <w:pPr>
        <w:jc w:val="both"/>
        <w:rPr>
          <w:rFonts w:ascii="Verdana" w:hAnsi="Verdana"/>
          <w:highlight w:val="yellow"/>
        </w:rPr>
      </w:pPr>
      <w:r w:rsidRPr="0001439D">
        <w:rPr>
          <w:rFonts w:ascii="Verdana" w:hAnsi="Verdana"/>
          <w:b/>
          <w:bCs/>
        </w:rPr>
        <w:t>h) ÁREA DE REGISTRO:</w:t>
      </w:r>
      <w:r w:rsidRPr="0001439D">
        <w:rPr>
          <w:rFonts w:ascii="Verdana" w:hAnsi="Verdana"/>
        </w:rPr>
        <w:t xml:space="preserve"> Área de localização na qual uma estação móvel é registrada por ocasião de sua habilitação no SMP;</w:t>
      </w:r>
    </w:p>
    <w:p w14:paraId="7F2302BE" w14:textId="77777777" w:rsidR="00A555B1" w:rsidRPr="0001439D" w:rsidRDefault="00000000">
      <w:pPr>
        <w:widowControl w:val="0"/>
        <w:jc w:val="both"/>
        <w:rPr>
          <w:rFonts w:ascii="Verdana" w:hAnsi="Verdana"/>
          <w:highlight w:val="yellow"/>
        </w:rPr>
      </w:pPr>
      <w:r w:rsidRPr="0001439D">
        <w:rPr>
          <w:rFonts w:ascii="Verdana" w:hAnsi="Verdana"/>
          <w:b/>
          <w:bCs/>
        </w:rPr>
        <w:t>i) ÁREA DE SERVIÇO:</w:t>
      </w:r>
      <w:r w:rsidRPr="0001439D">
        <w:rPr>
          <w:rFonts w:ascii="Verdana" w:hAnsi="Verdana"/>
        </w:rPr>
        <w:t xml:space="preserve"> Conjunto de áreas de cobertura, podendo conter uma ou várias áreas de controle, em que estações móveis têm acesso ao SMP e na qual uma estação móvel pode ser acessada, sem conhecimento prévio de sua exata localização, inclusive por um usuário do serviço telefônico público.</w:t>
      </w:r>
    </w:p>
    <w:p w14:paraId="7D2D30AD" w14:textId="77777777" w:rsidR="00A555B1" w:rsidRPr="0001439D" w:rsidRDefault="00A555B1">
      <w:pPr>
        <w:suppressAutoHyphens w:val="0"/>
        <w:jc w:val="both"/>
        <w:rPr>
          <w:rFonts w:ascii="Verdana" w:hAnsi="Verdana"/>
        </w:rPr>
      </w:pPr>
    </w:p>
    <w:p w14:paraId="49B14E37" w14:textId="77777777" w:rsidR="00A555B1" w:rsidRPr="0001439D" w:rsidRDefault="00000000">
      <w:pPr>
        <w:suppressAutoHyphens w:val="0"/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>8. ESTIMATIVA DAS QUANTIDADES A SEREM CONTRATADA</w:t>
      </w:r>
    </w:p>
    <w:p w14:paraId="32126714" w14:textId="77777777" w:rsidR="00A555B1" w:rsidRPr="0001439D" w:rsidRDefault="00000000">
      <w:pPr>
        <w:suppressAutoHyphens w:val="0"/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  <w:bCs/>
        </w:rPr>
        <w:t xml:space="preserve">8.1. </w:t>
      </w:r>
      <w:r w:rsidRPr="0001439D">
        <w:rPr>
          <w:rFonts w:ascii="Verdana" w:hAnsi="Verdana" w:cs="Arial"/>
        </w:rPr>
        <w:t>A relação do item necessário para contemplar a solução, bem como a estimativa da quantidade a ser contratada é apresentada na tabela a seguir.</w:t>
      </w:r>
    </w:p>
    <w:p w14:paraId="07092E9B" w14:textId="77777777" w:rsidR="00A555B1" w:rsidRPr="0001439D" w:rsidRDefault="00A555B1">
      <w:pPr>
        <w:jc w:val="both"/>
        <w:rPr>
          <w:rFonts w:ascii="Verdana" w:eastAsia="Arial" w:hAnsi="Verdana" w:cs="Arial"/>
          <w:b/>
          <w:highlight w:val="yellow"/>
        </w:rPr>
      </w:pPr>
    </w:p>
    <w:tbl>
      <w:tblPr>
        <w:tblW w:w="9750" w:type="dxa"/>
        <w:tblInd w:w="11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6"/>
        <w:gridCol w:w="5729"/>
        <w:gridCol w:w="1419"/>
        <w:gridCol w:w="1816"/>
      </w:tblGrid>
      <w:tr w:rsidR="00A555B1" w:rsidRPr="0001439D" w14:paraId="29A8D3DB" w14:textId="77777777">
        <w:trPr>
          <w:trHeight w:val="269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D969A" w14:textId="77777777" w:rsidR="00A555B1" w:rsidRPr="0001439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01439D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73E73" w14:textId="77777777" w:rsidR="00A555B1" w:rsidRPr="0001439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01439D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43BDEE" w14:textId="77777777" w:rsidR="00A555B1" w:rsidRPr="0001439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01439D">
              <w:rPr>
                <w:rFonts w:ascii="Verdana" w:hAnsi="Verdana" w:cs="Arial"/>
                <w:b/>
                <w:bCs/>
              </w:rPr>
              <w:t>UNIDADE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A52D7" w14:textId="77777777" w:rsidR="00A555B1" w:rsidRPr="0001439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01439D">
              <w:rPr>
                <w:rFonts w:ascii="Verdana" w:hAnsi="Verdana" w:cs="Arial"/>
                <w:b/>
                <w:bCs/>
              </w:rPr>
              <w:t>QUANTIDADE DE LINHAS</w:t>
            </w:r>
          </w:p>
        </w:tc>
      </w:tr>
      <w:tr w:rsidR="00A555B1" w:rsidRPr="0001439D" w14:paraId="558D1226" w14:textId="77777777">
        <w:trPr>
          <w:trHeight w:val="269"/>
        </w:trPr>
        <w:tc>
          <w:tcPr>
            <w:tcW w:w="7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4328D" w14:textId="77777777" w:rsidR="00A555B1" w:rsidRPr="0001439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01439D">
              <w:rPr>
                <w:rFonts w:ascii="Verdana" w:hAnsi="Verdana" w:cs="Arial"/>
              </w:rPr>
              <w:t>1</w:t>
            </w:r>
          </w:p>
        </w:tc>
        <w:tc>
          <w:tcPr>
            <w:tcW w:w="5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43BB2" w14:textId="77777777" w:rsidR="00A555B1" w:rsidRPr="0001439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01439D">
              <w:rPr>
                <w:rFonts w:ascii="Verdana" w:hAnsi="Verdana" w:cs="Arial"/>
              </w:rPr>
              <w:t xml:space="preserve">Pacote de 40.000 (quarenta mil) minutos individuais em ligações VC1, VC2 e VC3 para móvel </w:t>
            </w:r>
            <w:proofErr w:type="spellStart"/>
            <w:r w:rsidRPr="0001439D">
              <w:rPr>
                <w:rFonts w:ascii="Verdana" w:hAnsi="Verdana" w:cs="Arial"/>
              </w:rPr>
              <w:t>on</w:t>
            </w:r>
            <w:proofErr w:type="spellEnd"/>
            <w:r w:rsidRPr="0001439D">
              <w:rPr>
                <w:rFonts w:ascii="Verdana" w:hAnsi="Verdana" w:cs="Arial"/>
              </w:rPr>
              <w:t xml:space="preserve">, off net e fixos para qualquer operadora; Pacote 1.000 SMS para móvel </w:t>
            </w:r>
            <w:proofErr w:type="spellStart"/>
            <w:r w:rsidRPr="0001439D">
              <w:rPr>
                <w:rFonts w:ascii="Verdana" w:hAnsi="Verdana" w:cs="Arial"/>
              </w:rPr>
              <w:t>on</w:t>
            </w:r>
            <w:proofErr w:type="spellEnd"/>
            <w:r w:rsidRPr="0001439D">
              <w:rPr>
                <w:rFonts w:ascii="Verdana" w:hAnsi="Verdana" w:cs="Arial"/>
              </w:rPr>
              <w:t>, off net; pacote 5 GB ou superior de internet com redução de velocidade para 128kbps após atingimento da franquia sem cobrança de valores excedentes e; Serviço de Gestão de linhas via web ou e-mail (Ativação, Controle e Bloqueios)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92C16D" w14:textId="77777777" w:rsidR="00A555B1" w:rsidRPr="0001439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01439D">
              <w:rPr>
                <w:rFonts w:ascii="Verdana" w:hAnsi="Verdana" w:cs="Arial"/>
              </w:rPr>
              <w:t>Serviço</w:t>
            </w: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3616A" w14:textId="77777777" w:rsidR="00A555B1" w:rsidRPr="0001439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01439D">
              <w:rPr>
                <w:rFonts w:ascii="Verdana" w:hAnsi="Verdana" w:cs="Arial"/>
              </w:rPr>
              <w:t>80</w:t>
            </w:r>
          </w:p>
        </w:tc>
      </w:tr>
    </w:tbl>
    <w:p w14:paraId="1FFE1259" w14:textId="77777777" w:rsidR="00A555B1" w:rsidRPr="0001439D" w:rsidRDefault="00A555B1">
      <w:pPr>
        <w:jc w:val="both"/>
        <w:rPr>
          <w:rFonts w:ascii="Verdana" w:eastAsia="Arial" w:hAnsi="Verdana" w:cs="Arial"/>
          <w:b/>
        </w:rPr>
      </w:pPr>
    </w:p>
    <w:p w14:paraId="7112B24D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eastAsia="Arial" w:hAnsi="Verdana" w:cs="Arial"/>
          <w:b/>
        </w:rPr>
        <w:t>9. LEVANTAMENTO DE MERCADO</w:t>
      </w:r>
    </w:p>
    <w:p w14:paraId="754F293C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eastAsia="Arial" w:hAnsi="Verdana" w:cs="Arial"/>
          <w:b/>
        </w:rPr>
        <w:t xml:space="preserve">9.1. </w:t>
      </w:r>
      <w:r w:rsidRPr="0001439D">
        <w:rPr>
          <w:rFonts w:ascii="Verdana" w:hAnsi="Verdana" w:cs="Arial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78EDC6F9" w14:textId="77777777" w:rsidR="00A555B1" w:rsidRPr="0001439D" w:rsidRDefault="00A555B1">
      <w:pPr>
        <w:jc w:val="both"/>
        <w:rPr>
          <w:rFonts w:ascii="Verdana" w:hAnsi="Verdana" w:cs="Arial"/>
          <w:bCs/>
        </w:rPr>
      </w:pPr>
    </w:p>
    <w:p w14:paraId="54F7391D" w14:textId="77777777" w:rsidR="00A555B1" w:rsidRPr="0001439D" w:rsidRDefault="00A555B1">
      <w:pPr>
        <w:jc w:val="both"/>
        <w:rPr>
          <w:rFonts w:ascii="Verdana" w:hAnsi="Verdana" w:cs="Arial"/>
          <w:bCs/>
        </w:rPr>
      </w:pPr>
    </w:p>
    <w:p w14:paraId="2B56F4B7" w14:textId="77777777" w:rsidR="00A555B1" w:rsidRPr="0001439D" w:rsidRDefault="00000000">
      <w:pPr>
        <w:suppressAutoHyphens w:val="0"/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>10. DESCRIÇÃO DA SOLUÇÃO COMO UM TODO</w:t>
      </w:r>
    </w:p>
    <w:p w14:paraId="41F6C887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>10.1</w:t>
      </w:r>
      <w:r w:rsidRPr="0001439D">
        <w:rPr>
          <w:rFonts w:ascii="Verdana" w:hAnsi="Verdana" w:cs="Arial"/>
        </w:rPr>
        <w:t xml:space="preserve"> A solução a ser adotada consiste na contratação de empresa para Prestação de serviços SMP (Serviço Móvel Pessoal), que possua outorga da Agência Nacional de Telecomunicações (ANATEL), com acessos para comunicação de voz e dados, com tecnologia 3G/4G, na modalidade pós-pago, via rede móvel disponível nacionalmente, com tecnologia digital, para atender às demandas da Prefeitura Municipal de São Gabriel da Palha - ES</w:t>
      </w:r>
    </w:p>
    <w:p w14:paraId="3377B7CA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 xml:space="preserve">10.2 </w:t>
      </w:r>
      <w:r w:rsidRPr="0001439D">
        <w:rPr>
          <w:rFonts w:ascii="Verdana" w:hAnsi="Verdana" w:cs="Arial"/>
        </w:rPr>
        <w:t>A contratação para a contratação da prestação de serviços deverá obedecer, no que couber, ao disposto na Lei n.º 14.133/2021 e suas alterações.</w:t>
      </w:r>
    </w:p>
    <w:p w14:paraId="12D28492" w14:textId="77777777" w:rsidR="00A555B1" w:rsidRPr="0001439D" w:rsidRDefault="00A555B1">
      <w:pPr>
        <w:jc w:val="both"/>
        <w:rPr>
          <w:rFonts w:ascii="Verdana" w:hAnsi="Verdana" w:cs="Arial"/>
          <w:highlight w:val="yellow"/>
        </w:rPr>
      </w:pPr>
    </w:p>
    <w:p w14:paraId="313493C1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>10.3. Definição e justificativa de caracterização do objeto e prazos da contratação</w:t>
      </w:r>
    </w:p>
    <w:p w14:paraId="49152E3A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 xml:space="preserve">10.3.1. </w:t>
      </w:r>
      <w:r w:rsidRPr="0001439D">
        <w:rPr>
          <w:rFonts w:ascii="Verdana" w:hAnsi="Verdana"/>
          <w:color w:val="000000"/>
        </w:rPr>
        <w:t>A contratação supracitada faz-se necessária para o desenvolvimento e finalização de muitas de suas atividades, em virtude da necessidade permanente de comunicação entre os Agentes Públicos (Servidores, Secretários, Assessores, Gabinete).</w:t>
      </w:r>
    </w:p>
    <w:p w14:paraId="4C9B3C1D" w14:textId="77777777" w:rsidR="00A555B1" w:rsidRPr="0001439D" w:rsidRDefault="00000000">
      <w:pPr>
        <w:widowControl w:val="0"/>
        <w:jc w:val="both"/>
        <w:rPr>
          <w:rFonts w:ascii="Verdana" w:hAnsi="Verdana"/>
        </w:rPr>
      </w:pPr>
      <w:r w:rsidRPr="0001439D">
        <w:rPr>
          <w:rFonts w:ascii="Verdana" w:hAnsi="Verdana"/>
          <w:b/>
          <w:bCs/>
        </w:rPr>
        <w:t>10.3.2.</w:t>
      </w:r>
      <w:r w:rsidRPr="0001439D">
        <w:rPr>
          <w:rFonts w:ascii="Verdana" w:hAnsi="Verdana"/>
        </w:rPr>
        <w:t xml:space="preserve"> A necessidade do uso de telefonia móvel e conexão on-line para execução das tarefas diárias é uma realidade que não mais está limitada ao ambiente da mesa de trabalho do usuário, principalmente entre os Secretários Municipais, bem como o Gabinete que exercem funções de Direção, Chefia e Assessoramento; conferindo agilidade na comunicação e andamentos das atividades do executivo municipal. </w:t>
      </w:r>
    </w:p>
    <w:p w14:paraId="7A5E0497" w14:textId="77777777" w:rsidR="00A555B1" w:rsidRPr="0001439D" w:rsidRDefault="00000000">
      <w:pPr>
        <w:widowControl w:val="0"/>
        <w:jc w:val="both"/>
        <w:rPr>
          <w:rFonts w:ascii="Verdana" w:hAnsi="Verdana"/>
        </w:rPr>
      </w:pPr>
      <w:r w:rsidRPr="0001439D">
        <w:rPr>
          <w:rFonts w:ascii="Verdana" w:hAnsi="Verdana"/>
          <w:b/>
          <w:bCs/>
          <w:color w:val="000000"/>
        </w:rPr>
        <w:t xml:space="preserve">10.3.3. </w:t>
      </w:r>
      <w:r w:rsidRPr="0001439D">
        <w:rPr>
          <w:rFonts w:ascii="Verdana" w:hAnsi="Verdana"/>
          <w:color w:val="000000"/>
        </w:rPr>
        <w:t xml:space="preserve">É indiscutível que a evolução tecnológica da Telefonia Móvel experimentada nos últimos anos tornou a prestação deste serviço indispensável às atividades diárias. Os smartphones são </w:t>
      </w:r>
      <w:r w:rsidRPr="0001439D">
        <w:rPr>
          <w:rFonts w:ascii="Verdana" w:hAnsi="Verdana"/>
          <w:color w:val="000000"/>
        </w:rPr>
        <w:lastRenderedPageBreak/>
        <w:t>utilizados em atividades como: localização de agentes públicos quando em trabalhos externos, registro de agendas de contatos, navegador da internet (acesso aos softwares de gerenciamento processuais e administrativos), acesso a e-mail institucional e redes sociais (Governo e Comunicação) envio/recebimento e armazenagem de mensagens, arquivos, fotos de processos, fotos de eventos.</w:t>
      </w:r>
    </w:p>
    <w:p w14:paraId="03E30FD1" w14:textId="77777777" w:rsidR="00A555B1" w:rsidRPr="0001439D" w:rsidRDefault="00A555B1">
      <w:pPr>
        <w:widowControl w:val="0"/>
        <w:jc w:val="both"/>
        <w:rPr>
          <w:rFonts w:ascii="Verdana" w:hAnsi="Verdana"/>
          <w:color w:val="000000"/>
        </w:rPr>
      </w:pPr>
    </w:p>
    <w:p w14:paraId="38E27B40" w14:textId="77777777" w:rsidR="00A555B1" w:rsidRPr="0001439D" w:rsidRDefault="00000000">
      <w:pPr>
        <w:suppressAutoHyphens w:val="0"/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>11. ESTIMATIVA DO VALOR DA CONTRATAÇÃO:</w:t>
      </w:r>
    </w:p>
    <w:p w14:paraId="639F142C" w14:textId="77777777" w:rsidR="00A555B1" w:rsidRPr="0001439D" w:rsidRDefault="00000000">
      <w:pPr>
        <w:suppressAutoHyphens w:val="0"/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 xml:space="preserve">11.1 </w:t>
      </w:r>
      <w:r w:rsidRPr="0001439D">
        <w:rPr>
          <w:rFonts w:ascii="Verdana" w:hAnsi="Verdana" w:cs="Arial"/>
        </w:rPr>
        <w:t>O valor global anual estimado da contratação é de R$ 57.590,40</w:t>
      </w:r>
      <w:r w:rsidRPr="0001439D">
        <w:rPr>
          <w:rFonts w:ascii="Verdana" w:hAnsi="Verdana" w:cs="Arial"/>
          <w:b/>
          <w:bCs/>
        </w:rPr>
        <w:t xml:space="preserve">, </w:t>
      </w:r>
      <w:r w:rsidRPr="0001439D">
        <w:rPr>
          <w:rFonts w:ascii="Verdana" w:hAnsi="Verdana" w:cs="Arial"/>
        </w:rPr>
        <w:t>conforme pesquisa prévia realizada.</w:t>
      </w:r>
    </w:p>
    <w:p w14:paraId="68D5D897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 w:cs="Arial;Arial"/>
          <w:b/>
        </w:rPr>
        <w:t xml:space="preserve">11.2. </w:t>
      </w:r>
      <w:r w:rsidRPr="0001439D">
        <w:rPr>
          <w:rFonts w:ascii="Verdana" w:hAnsi="Verdana" w:cs="Arial;Arial"/>
        </w:rPr>
        <w:t>Para questões de pagamento, as faturas deverão ser entregues na sede da CONTRATANTE em uma única remessa e, pelo menos, 5 (cinco) dias úteis antes do seu vencimento, sendo que, no caso contrário, a CONTRATANTE procederá, até o vencimento, com a devida contestação junto a CONTRATADA, conforme Resolução nº 632/2014;</w:t>
      </w:r>
    </w:p>
    <w:p w14:paraId="6EE2F550" w14:textId="77777777" w:rsidR="00A555B1" w:rsidRPr="0001439D" w:rsidRDefault="00A555B1">
      <w:pPr>
        <w:jc w:val="both"/>
        <w:rPr>
          <w:rFonts w:ascii="Verdana" w:hAnsi="Verdana" w:cs="Arial"/>
          <w:highlight w:val="yellow"/>
        </w:rPr>
      </w:pPr>
    </w:p>
    <w:p w14:paraId="13EA03D0" w14:textId="77777777" w:rsidR="00A555B1" w:rsidRPr="0001439D" w:rsidRDefault="00000000">
      <w:pPr>
        <w:suppressAutoHyphens w:val="0"/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>11.6</w:t>
      </w:r>
      <w:r w:rsidRPr="0001439D">
        <w:rPr>
          <w:rFonts w:ascii="Verdana" w:hAnsi="Verdana" w:cs="Arial"/>
        </w:rPr>
        <w:t xml:space="preserve"> </w:t>
      </w:r>
      <w:r w:rsidRPr="0001439D">
        <w:rPr>
          <w:rFonts w:ascii="Verdana" w:hAnsi="Verdana" w:cs="Arial"/>
          <w:b/>
        </w:rPr>
        <w:t>PLANILHA ESTIMATIVA DA CONTRATAÇÃO:</w:t>
      </w:r>
    </w:p>
    <w:tbl>
      <w:tblPr>
        <w:tblW w:w="9923" w:type="dxa"/>
        <w:tblInd w:w="11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7"/>
        <w:gridCol w:w="3782"/>
        <w:gridCol w:w="1141"/>
        <w:gridCol w:w="1600"/>
        <w:gridCol w:w="1454"/>
        <w:gridCol w:w="8"/>
        <w:gridCol w:w="1361"/>
      </w:tblGrid>
      <w:tr w:rsidR="00A555B1" w:rsidRPr="0001439D" w14:paraId="6535C172" w14:textId="77777777">
        <w:trPr>
          <w:trHeight w:val="269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0FEE2" w14:textId="77777777" w:rsidR="00A555B1" w:rsidRPr="0001439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01439D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EE00C" w14:textId="77777777" w:rsidR="00A555B1" w:rsidRPr="0001439D" w:rsidRDefault="00000000">
            <w:pPr>
              <w:widowControl w:val="0"/>
              <w:jc w:val="both"/>
              <w:rPr>
                <w:rFonts w:ascii="Verdana" w:hAnsi="Verdana"/>
                <w:b/>
                <w:bCs/>
              </w:rPr>
            </w:pPr>
            <w:r w:rsidRPr="0001439D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C5EBD3" w14:textId="77777777" w:rsidR="00A555B1" w:rsidRPr="0001439D" w:rsidRDefault="00000000">
            <w:pPr>
              <w:widowControl w:val="0"/>
              <w:jc w:val="both"/>
              <w:rPr>
                <w:rFonts w:ascii="Verdana" w:hAnsi="Verdana"/>
                <w:b/>
                <w:bCs/>
              </w:rPr>
            </w:pPr>
            <w:r w:rsidRPr="0001439D">
              <w:rPr>
                <w:rFonts w:ascii="Verdana" w:hAnsi="Verdana" w:cs="Arial"/>
                <w:b/>
                <w:bCs/>
              </w:rPr>
              <w:t>UNIDADE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F4D1B9" w14:textId="77777777" w:rsidR="00A555B1" w:rsidRPr="0001439D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01439D">
              <w:rPr>
                <w:rFonts w:ascii="Verdana" w:hAnsi="Verdana" w:cs="Arial"/>
                <w:b/>
                <w:bCs/>
              </w:rPr>
              <w:t>QUANTIDADE DE LINHAS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1E7868" w14:textId="77777777" w:rsidR="00A555B1" w:rsidRPr="0001439D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01439D">
              <w:rPr>
                <w:rFonts w:ascii="Verdana" w:hAnsi="Verdana"/>
                <w:b/>
                <w:bCs/>
              </w:rPr>
              <w:t>VALOR UNITÁRIO</w:t>
            </w:r>
          </w:p>
        </w:tc>
        <w:tc>
          <w:tcPr>
            <w:tcW w:w="1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DEB39" w14:textId="77777777" w:rsidR="00A555B1" w:rsidRPr="0001439D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01439D">
              <w:rPr>
                <w:rFonts w:ascii="Verdana" w:hAnsi="Verdana"/>
                <w:b/>
                <w:bCs/>
              </w:rPr>
              <w:t>VALOR MENSAL</w:t>
            </w:r>
          </w:p>
        </w:tc>
      </w:tr>
      <w:tr w:rsidR="00A555B1" w:rsidRPr="0001439D" w14:paraId="3AFA8D8C" w14:textId="77777777">
        <w:trPr>
          <w:trHeight w:val="269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B2727" w14:textId="77777777" w:rsidR="00A555B1" w:rsidRPr="0001439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01439D">
              <w:rPr>
                <w:rFonts w:ascii="Verdana" w:hAnsi="Verdana" w:cs="Arial"/>
              </w:rPr>
              <w:t>1</w:t>
            </w:r>
          </w:p>
        </w:tc>
        <w:tc>
          <w:tcPr>
            <w:tcW w:w="37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9DCDC" w14:textId="77777777" w:rsidR="00A555B1" w:rsidRPr="0001439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01439D">
              <w:rPr>
                <w:rFonts w:ascii="Verdana" w:hAnsi="Verdana" w:cs="Arial"/>
              </w:rPr>
              <w:t xml:space="preserve">Pacote de 40.000 (quarenta mil) </w:t>
            </w:r>
            <w:proofErr w:type="gramStart"/>
            <w:r w:rsidRPr="0001439D">
              <w:rPr>
                <w:rFonts w:ascii="Verdana" w:hAnsi="Verdana" w:cs="Arial"/>
              </w:rPr>
              <w:t>minutos  individuais</w:t>
            </w:r>
            <w:proofErr w:type="gramEnd"/>
            <w:r w:rsidRPr="0001439D">
              <w:rPr>
                <w:rFonts w:ascii="Verdana" w:hAnsi="Verdana" w:cs="Arial"/>
              </w:rPr>
              <w:t xml:space="preserve"> em ligações VC1, VC2 e VC3 para móvel </w:t>
            </w:r>
            <w:proofErr w:type="spellStart"/>
            <w:r w:rsidRPr="0001439D">
              <w:rPr>
                <w:rFonts w:ascii="Verdana" w:hAnsi="Verdana" w:cs="Arial"/>
              </w:rPr>
              <w:t>on</w:t>
            </w:r>
            <w:proofErr w:type="spellEnd"/>
            <w:r w:rsidRPr="0001439D">
              <w:rPr>
                <w:rFonts w:ascii="Verdana" w:hAnsi="Verdana" w:cs="Arial"/>
              </w:rPr>
              <w:t xml:space="preserve">, off net e fixos para qualquer operadora; Pacote 1.000 SMS para móvel </w:t>
            </w:r>
            <w:proofErr w:type="spellStart"/>
            <w:r w:rsidRPr="0001439D">
              <w:rPr>
                <w:rFonts w:ascii="Verdana" w:hAnsi="Verdana" w:cs="Arial"/>
              </w:rPr>
              <w:t>on</w:t>
            </w:r>
            <w:proofErr w:type="spellEnd"/>
            <w:r w:rsidRPr="0001439D">
              <w:rPr>
                <w:rFonts w:ascii="Verdana" w:hAnsi="Verdana" w:cs="Arial"/>
              </w:rPr>
              <w:t>, off net; pacote 5 GB ou superior de internet com redução de velocidade para 128kbps após atingimento da franquia sem cobrança de valores excedentes e; Serviço de Gestão de dispositivos e linhas via web ou e-mail (Ativação, Controle e Bloqueios)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0AA7A9" w14:textId="77777777" w:rsidR="00A555B1" w:rsidRPr="0001439D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01439D">
              <w:rPr>
                <w:rFonts w:ascii="Verdana" w:hAnsi="Verdana" w:cs="Arial"/>
              </w:rPr>
              <w:t>Serviço</w:t>
            </w: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CEB9AB" w14:textId="77777777" w:rsidR="00A555B1" w:rsidRPr="0001439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01439D">
              <w:rPr>
                <w:rFonts w:ascii="Verdana" w:hAnsi="Verdana" w:cs="Arial"/>
              </w:rPr>
              <w:t>80</w:t>
            </w:r>
          </w:p>
        </w:tc>
        <w:tc>
          <w:tcPr>
            <w:tcW w:w="14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B57C3D" w14:textId="77777777" w:rsidR="00A555B1" w:rsidRPr="0001439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01439D">
              <w:rPr>
                <w:rFonts w:ascii="Verdana" w:hAnsi="Verdana"/>
              </w:rPr>
              <w:t>R$ 59,99</w:t>
            </w:r>
          </w:p>
        </w:tc>
        <w:tc>
          <w:tcPr>
            <w:tcW w:w="13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BDC97" w14:textId="77777777" w:rsidR="00A555B1" w:rsidRPr="0001439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01439D">
              <w:rPr>
                <w:rFonts w:ascii="Verdana" w:hAnsi="Verdana"/>
              </w:rPr>
              <w:t>R$ 4.799,20</w:t>
            </w:r>
          </w:p>
        </w:tc>
      </w:tr>
      <w:tr w:rsidR="00A555B1" w:rsidRPr="0001439D" w14:paraId="3F35F328" w14:textId="77777777">
        <w:trPr>
          <w:trHeight w:val="269"/>
        </w:trPr>
        <w:tc>
          <w:tcPr>
            <w:tcW w:w="8561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14F952" w14:textId="77777777" w:rsidR="00A555B1" w:rsidRPr="0001439D" w:rsidRDefault="00000000">
            <w:pPr>
              <w:widowControl w:val="0"/>
              <w:jc w:val="right"/>
              <w:rPr>
                <w:rFonts w:ascii="Verdana" w:hAnsi="Verdana"/>
                <w:b/>
                <w:bCs/>
              </w:rPr>
            </w:pPr>
            <w:r w:rsidRPr="0001439D">
              <w:rPr>
                <w:rFonts w:ascii="Verdana" w:hAnsi="Verdana"/>
                <w:b/>
                <w:bCs/>
              </w:rPr>
              <w:t>TOTAL GLOBAL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D80DF" w14:textId="77777777" w:rsidR="00A555B1" w:rsidRPr="0001439D" w:rsidRDefault="00000000">
            <w:pPr>
              <w:widowControl w:val="0"/>
              <w:jc w:val="center"/>
              <w:rPr>
                <w:rFonts w:ascii="Verdana" w:hAnsi="Verdana"/>
              </w:rPr>
            </w:pPr>
            <w:bookmarkStart w:id="1" w:name="__DdeLink__1205_3570844949"/>
            <w:r w:rsidRPr="0001439D">
              <w:rPr>
                <w:rFonts w:ascii="Verdana" w:hAnsi="Verdana"/>
                <w:b/>
                <w:bCs/>
              </w:rPr>
              <w:t>R</w:t>
            </w:r>
            <w:bookmarkEnd w:id="1"/>
            <w:r w:rsidRPr="0001439D">
              <w:rPr>
                <w:rFonts w:ascii="Verdana" w:hAnsi="Verdana"/>
                <w:b/>
                <w:bCs/>
              </w:rPr>
              <w:t>$ 57.590,40</w:t>
            </w:r>
          </w:p>
        </w:tc>
      </w:tr>
    </w:tbl>
    <w:p w14:paraId="13BE2106" w14:textId="77777777" w:rsidR="00A555B1" w:rsidRPr="0001439D" w:rsidRDefault="00A555B1">
      <w:pPr>
        <w:suppressAutoHyphens w:val="0"/>
        <w:jc w:val="both"/>
        <w:rPr>
          <w:rFonts w:ascii="Verdana" w:hAnsi="Verdana" w:cs="Arial"/>
          <w:b/>
        </w:rPr>
      </w:pPr>
    </w:p>
    <w:p w14:paraId="00058E58" w14:textId="77777777" w:rsidR="00A555B1" w:rsidRPr="0001439D" w:rsidRDefault="00A555B1">
      <w:pPr>
        <w:suppressAutoHyphens w:val="0"/>
        <w:jc w:val="both"/>
        <w:rPr>
          <w:rFonts w:ascii="Verdana" w:hAnsi="Verdana" w:cs="Arial"/>
          <w:b/>
        </w:rPr>
      </w:pPr>
    </w:p>
    <w:p w14:paraId="70326B0E" w14:textId="77777777" w:rsidR="00A555B1" w:rsidRPr="0001439D" w:rsidRDefault="00000000">
      <w:pPr>
        <w:suppressAutoHyphens w:val="0"/>
        <w:jc w:val="both"/>
        <w:rPr>
          <w:rFonts w:ascii="Verdana" w:hAnsi="Verdana"/>
          <w:highlight w:val="yellow"/>
        </w:rPr>
      </w:pPr>
      <w:r w:rsidRPr="0001439D">
        <w:rPr>
          <w:rFonts w:ascii="Verdana" w:hAnsi="Verdana" w:cs="Arial"/>
          <w:b/>
        </w:rPr>
        <w:t>12. JUSTIFICATIVA PARA O PARCELAMENTO OU NÃO DA SOLUÇÃO</w:t>
      </w:r>
    </w:p>
    <w:p w14:paraId="5941F4EB" w14:textId="77777777" w:rsidR="00A555B1" w:rsidRPr="0001439D" w:rsidRDefault="00000000">
      <w:pPr>
        <w:ind w:right="-425"/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  <w:bCs/>
        </w:rPr>
        <w:t>12.1.</w:t>
      </w:r>
      <w:r w:rsidRPr="0001439D">
        <w:rPr>
          <w:rFonts w:ascii="Verdana" w:hAnsi="Verdana" w:cs="Arial"/>
        </w:rPr>
        <w:t xml:space="preserve"> O objeto da contratação será composto por item único, de preço total orçado pela administração no valor</w:t>
      </w:r>
      <w:r w:rsidRPr="0001439D">
        <w:rPr>
          <w:rFonts w:ascii="Verdana" w:eastAsia="Arial" w:hAnsi="Verdana" w:cs="Arial"/>
          <w:b/>
        </w:rPr>
        <w:t xml:space="preserve"> R$ 57.590,40</w:t>
      </w:r>
      <w:r w:rsidRPr="0001439D">
        <w:rPr>
          <w:rFonts w:ascii="Verdana" w:hAnsi="Verdana" w:cs="Arial"/>
          <w:b/>
          <w:bCs/>
        </w:rPr>
        <w:t xml:space="preserve">. </w:t>
      </w:r>
      <w:r w:rsidRPr="0001439D">
        <w:rPr>
          <w:rFonts w:ascii="Verdana" w:hAnsi="Verdana" w:cs="Arial"/>
        </w:rPr>
        <w:t xml:space="preserve">Para fins de classificação, será considerado o </w:t>
      </w:r>
      <w:r w:rsidRPr="0001439D">
        <w:rPr>
          <w:rFonts w:ascii="Verdana" w:hAnsi="Verdana" w:cs="Arial"/>
          <w:b/>
        </w:rPr>
        <w:t>menor preço global</w:t>
      </w:r>
      <w:r w:rsidRPr="0001439D">
        <w:rPr>
          <w:rFonts w:ascii="Verdana" w:hAnsi="Verdana" w:cs="Arial"/>
        </w:rPr>
        <w:t>. 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525DB44F" w14:textId="77777777" w:rsidR="00A555B1" w:rsidRPr="0001439D" w:rsidRDefault="00A555B1">
      <w:pPr>
        <w:jc w:val="both"/>
        <w:rPr>
          <w:rFonts w:ascii="Verdana" w:hAnsi="Verdana" w:cs="Arial"/>
          <w:b/>
          <w:color w:val="0000FF"/>
        </w:rPr>
      </w:pPr>
    </w:p>
    <w:p w14:paraId="462DBB96" w14:textId="77777777" w:rsidR="00A555B1" w:rsidRPr="0001439D" w:rsidRDefault="00000000">
      <w:pPr>
        <w:suppressAutoHyphens w:val="0"/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>13. CONTRATAÇÕES CORRELATAS E/OU INTERDEPENDENTES</w:t>
      </w:r>
    </w:p>
    <w:p w14:paraId="6382334B" w14:textId="77777777" w:rsidR="00A555B1" w:rsidRPr="0001439D" w:rsidRDefault="00000000">
      <w:pPr>
        <w:suppressAutoHyphens w:val="0"/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  <w:bCs/>
        </w:rPr>
        <w:t>13.1.</w:t>
      </w:r>
      <w:r w:rsidRPr="0001439D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14F6C13B" w14:textId="77777777" w:rsidR="00A555B1" w:rsidRPr="0001439D" w:rsidRDefault="00A555B1">
      <w:pPr>
        <w:jc w:val="both"/>
        <w:rPr>
          <w:rFonts w:ascii="Verdana" w:hAnsi="Verdana" w:cs="Arial"/>
        </w:rPr>
      </w:pPr>
    </w:p>
    <w:p w14:paraId="4596E8DE" w14:textId="77777777" w:rsidR="00A555B1" w:rsidRPr="0001439D" w:rsidRDefault="00000000">
      <w:pPr>
        <w:suppressAutoHyphens w:val="0"/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>14. RESULTADOS PRETENDIDOS COM A CONTRATAÇÃO</w:t>
      </w:r>
    </w:p>
    <w:p w14:paraId="49707121" w14:textId="1C4FF159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>14.1</w:t>
      </w:r>
      <w:r w:rsidRPr="0001439D">
        <w:rPr>
          <w:rFonts w:ascii="Verdana" w:hAnsi="Verdana" w:cs="Arial"/>
        </w:rPr>
        <w:t xml:space="preserve"> </w:t>
      </w:r>
      <w:r w:rsidR="007D2265" w:rsidRPr="0001439D">
        <w:rPr>
          <w:rFonts w:ascii="Verdana" w:hAnsi="Verdana" w:cs="Arial"/>
        </w:rPr>
        <w:t>Os resultados pretendidos com a contratação têm</w:t>
      </w:r>
      <w:r w:rsidRPr="0001439D">
        <w:rPr>
          <w:rFonts w:ascii="Verdana" w:hAnsi="Verdana" w:cs="Arial"/>
        </w:rPr>
        <w:t xml:space="preserve"> como pilar a melhor prestação de serviço para a sociedade, visando melhorar a comunicação interna e externa e ampliar a transparência nas ações realizadas, consequentemente oferecer a sociedade uma prestação de serviço de mais qualidade.</w:t>
      </w:r>
    </w:p>
    <w:p w14:paraId="79B0C8B7" w14:textId="77777777" w:rsidR="00A555B1" w:rsidRPr="0001439D" w:rsidRDefault="00A555B1">
      <w:pPr>
        <w:jc w:val="both"/>
        <w:rPr>
          <w:rFonts w:ascii="Verdana" w:hAnsi="Verdana" w:cs="Arial"/>
        </w:rPr>
      </w:pPr>
    </w:p>
    <w:p w14:paraId="0E110A7F" w14:textId="77777777" w:rsidR="00A555B1" w:rsidRPr="0001439D" w:rsidRDefault="00000000">
      <w:pPr>
        <w:pStyle w:val="Padro"/>
        <w:spacing w:after="0" w:line="240" w:lineRule="auto"/>
        <w:ind w:right="-568"/>
        <w:jc w:val="both"/>
        <w:rPr>
          <w:rFonts w:ascii="Verdana" w:hAnsi="Verdana"/>
          <w:sz w:val="20"/>
          <w:szCs w:val="20"/>
        </w:rPr>
      </w:pPr>
      <w:r w:rsidRPr="0001439D">
        <w:rPr>
          <w:rFonts w:ascii="Verdana" w:hAnsi="Verdana" w:cs="Times New Roman"/>
          <w:b/>
          <w:bCs/>
          <w:sz w:val="20"/>
          <w:szCs w:val="20"/>
        </w:rPr>
        <w:t xml:space="preserve">14.2. </w:t>
      </w:r>
      <w:r w:rsidRPr="0001439D">
        <w:rPr>
          <w:rFonts w:ascii="Verdana" w:hAnsi="Verdana" w:cs="Times New Roman"/>
          <w:b/>
          <w:sz w:val="20"/>
          <w:szCs w:val="20"/>
        </w:rPr>
        <w:t xml:space="preserve"> Benefícios diretos e indiretos que resultarão da contratação:</w:t>
      </w:r>
    </w:p>
    <w:p w14:paraId="3ECC60E9" w14:textId="77777777" w:rsidR="00A555B1" w:rsidRPr="0001439D" w:rsidRDefault="00000000">
      <w:pPr>
        <w:pStyle w:val="Padro"/>
        <w:spacing w:after="0" w:line="240" w:lineRule="auto"/>
        <w:ind w:right="-568"/>
        <w:jc w:val="both"/>
        <w:rPr>
          <w:rFonts w:ascii="Verdana" w:hAnsi="Verdana"/>
          <w:sz w:val="20"/>
          <w:szCs w:val="20"/>
        </w:rPr>
      </w:pPr>
      <w:r w:rsidRPr="0001439D">
        <w:rPr>
          <w:rFonts w:ascii="Verdana" w:hAnsi="Verdana" w:cs="Times New Roman"/>
          <w:b/>
          <w:sz w:val="20"/>
          <w:szCs w:val="20"/>
        </w:rPr>
        <w:t xml:space="preserve">- </w:t>
      </w:r>
      <w:r w:rsidRPr="0001439D">
        <w:rPr>
          <w:rFonts w:ascii="Verdana" w:hAnsi="Verdana" w:cs="Times New Roman"/>
          <w:sz w:val="20"/>
          <w:szCs w:val="20"/>
        </w:rPr>
        <w:t>Melhoria na tecnologia utilizada.</w:t>
      </w:r>
    </w:p>
    <w:p w14:paraId="41AE9C04" w14:textId="77777777" w:rsidR="00A555B1" w:rsidRPr="0001439D" w:rsidRDefault="00000000">
      <w:pPr>
        <w:pStyle w:val="Padro"/>
        <w:spacing w:after="0" w:line="240" w:lineRule="auto"/>
        <w:ind w:right="-568"/>
        <w:jc w:val="both"/>
        <w:rPr>
          <w:rFonts w:ascii="Verdana" w:hAnsi="Verdana"/>
          <w:sz w:val="20"/>
          <w:szCs w:val="20"/>
        </w:rPr>
      </w:pPr>
      <w:r w:rsidRPr="0001439D">
        <w:rPr>
          <w:rFonts w:ascii="Verdana" w:hAnsi="Verdana" w:cs="Times New Roman"/>
          <w:sz w:val="20"/>
          <w:szCs w:val="20"/>
        </w:rPr>
        <w:t>- Maior transparências na Administração Pública.</w:t>
      </w:r>
    </w:p>
    <w:p w14:paraId="62A42955" w14:textId="77777777" w:rsidR="00A555B1" w:rsidRPr="0001439D" w:rsidRDefault="00000000">
      <w:pPr>
        <w:pStyle w:val="Padro"/>
        <w:spacing w:after="0" w:line="240" w:lineRule="auto"/>
        <w:ind w:right="-568"/>
        <w:jc w:val="both"/>
        <w:rPr>
          <w:rFonts w:ascii="Verdana" w:hAnsi="Verdana"/>
          <w:sz w:val="20"/>
          <w:szCs w:val="20"/>
        </w:rPr>
      </w:pPr>
      <w:r w:rsidRPr="0001439D">
        <w:rPr>
          <w:rFonts w:ascii="Verdana" w:hAnsi="Verdana" w:cs="Times New Roman"/>
          <w:sz w:val="20"/>
          <w:szCs w:val="20"/>
        </w:rPr>
        <w:t>- Eficiência na gestão dos recursos públicos.</w:t>
      </w:r>
    </w:p>
    <w:p w14:paraId="4ED28096" w14:textId="77777777" w:rsidR="00A555B1" w:rsidRPr="0001439D" w:rsidRDefault="00000000">
      <w:pPr>
        <w:pStyle w:val="Padro"/>
        <w:spacing w:after="0" w:line="240" w:lineRule="auto"/>
        <w:ind w:right="-568"/>
        <w:jc w:val="both"/>
        <w:rPr>
          <w:rFonts w:ascii="Verdana" w:hAnsi="Verdana"/>
          <w:sz w:val="20"/>
          <w:szCs w:val="20"/>
        </w:rPr>
      </w:pPr>
      <w:r w:rsidRPr="0001439D">
        <w:rPr>
          <w:rFonts w:ascii="Verdana" w:hAnsi="Verdana" w:cs="Times New Roman"/>
          <w:sz w:val="20"/>
          <w:szCs w:val="20"/>
        </w:rPr>
        <w:t>- Melhoria no atendimento ao cidadão.</w:t>
      </w:r>
    </w:p>
    <w:p w14:paraId="7C9BEB1B" w14:textId="77777777" w:rsidR="00A555B1" w:rsidRPr="0001439D" w:rsidRDefault="00000000">
      <w:pPr>
        <w:pStyle w:val="Padro"/>
        <w:spacing w:after="0" w:line="240" w:lineRule="auto"/>
        <w:ind w:right="-568"/>
        <w:jc w:val="both"/>
        <w:rPr>
          <w:rFonts w:ascii="Verdana" w:hAnsi="Verdana"/>
          <w:sz w:val="20"/>
          <w:szCs w:val="20"/>
        </w:rPr>
      </w:pPr>
      <w:r w:rsidRPr="0001439D">
        <w:rPr>
          <w:rFonts w:ascii="Verdana" w:hAnsi="Verdana" w:cs="Times New Roman"/>
          <w:sz w:val="20"/>
          <w:szCs w:val="20"/>
        </w:rPr>
        <w:lastRenderedPageBreak/>
        <w:t>- Melhoria na comunicação.</w:t>
      </w:r>
    </w:p>
    <w:p w14:paraId="04976B3D" w14:textId="77777777" w:rsidR="00A555B1" w:rsidRPr="0001439D" w:rsidRDefault="00A555B1">
      <w:pPr>
        <w:pStyle w:val="Padro"/>
        <w:spacing w:after="0" w:line="240" w:lineRule="auto"/>
        <w:ind w:right="-568"/>
        <w:jc w:val="both"/>
        <w:rPr>
          <w:rFonts w:ascii="Verdana" w:hAnsi="Verdana" w:cs="Times New Roman"/>
          <w:sz w:val="20"/>
          <w:szCs w:val="20"/>
        </w:rPr>
      </w:pPr>
    </w:p>
    <w:p w14:paraId="3FF9C386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>15. PROVIDÊNCIAS A SEREM ADOTADAS</w:t>
      </w:r>
    </w:p>
    <w:p w14:paraId="76A76F0C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>15.1 Recursos materiais e humanos</w:t>
      </w:r>
    </w:p>
    <w:p w14:paraId="105C07BD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>15.1.1.</w:t>
      </w:r>
      <w:r w:rsidRPr="0001439D">
        <w:rPr>
          <w:rFonts w:ascii="Verdana" w:hAnsi="Verdana" w:cs="Arial"/>
        </w:rPr>
        <w:t xml:space="preserve"> Além da equipe de gestão do contrato, as secretarias envolvidas disponibilizarão recursos materiais e humanos, para acompanhamento dos contratos e da prestação dos serviços pela contratada.</w:t>
      </w:r>
    </w:p>
    <w:p w14:paraId="35A19230" w14:textId="77777777" w:rsidR="00A555B1" w:rsidRPr="0001439D" w:rsidRDefault="00A555B1">
      <w:pPr>
        <w:jc w:val="both"/>
        <w:rPr>
          <w:rFonts w:ascii="Verdana" w:hAnsi="Verdana" w:cs="Arial"/>
          <w:color w:val="000000"/>
          <w:lang w:val="pt-PT"/>
        </w:rPr>
      </w:pPr>
    </w:p>
    <w:p w14:paraId="1271FB94" w14:textId="77777777" w:rsidR="00A555B1" w:rsidRPr="0001439D" w:rsidRDefault="00000000">
      <w:pPr>
        <w:jc w:val="both"/>
        <w:rPr>
          <w:rFonts w:ascii="Verdana" w:hAnsi="Verdana" w:cs="Arial"/>
          <w:b/>
          <w:bCs/>
          <w:color w:val="000000"/>
          <w:lang w:val="pt-PT"/>
        </w:rPr>
      </w:pPr>
      <w:r w:rsidRPr="0001439D">
        <w:rPr>
          <w:rFonts w:ascii="Verdana" w:hAnsi="Verdana" w:cs="Arial"/>
          <w:b/>
          <w:bCs/>
          <w:color w:val="000000"/>
          <w:lang w:val="pt-PT"/>
        </w:rPr>
        <w:t>15.2. Qualificação Técnica</w:t>
      </w:r>
    </w:p>
    <w:p w14:paraId="39CD22D3" w14:textId="77777777" w:rsidR="00A555B1" w:rsidRPr="0001439D" w:rsidRDefault="00000000">
      <w:pPr>
        <w:tabs>
          <w:tab w:val="left" w:pos="0"/>
        </w:tabs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  <w:bCs/>
          <w:color w:val="000000"/>
          <w:lang w:val="pt-PT"/>
        </w:rPr>
        <w:t xml:space="preserve">15.2.1. </w:t>
      </w:r>
      <w:r w:rsidRPr="0001439D">
        <w:rPr>
          <w:rFonts w:ascii="Verdana" w:hAnsi="Verdana" w:cs="Arial"/>
          <w:color w:val="000000"/>
          <w:lang w:val="pt-PT"/>
        </w:rPr>
        <w:t>Apresentar TERMO DE AUTORIZAÇÃO ou DECLARAÇÃO de que detêm a CONCESSÃO dada pela Agência Nacional de Telecomunicações – ANATEL para prestação de Serviço Móvel Pessoal – SMP.</w:t>
      </w:r>
    </w:p>
    <w:p w14:paraId="0DBDCC20" w14:textId="77777777" w:rsidR="00A555B1" w:rsidRPr="0001439D" w:rsidRDefault="00A555B1">
      <w:pPr>
        <w:jc w:val="both"/>
        <w:rPr>
          <w:rFonts w:ascii="Verdana" w:hAnsi="Verdana" w:cs="Arial;Arial"/>
          <w:b/>
          <w:highlight w:val="yellow"/>
        </w:rPr>
      </w:pPr>
    </w:p>
    <w:p w14:paraId="34D826D4" w14:textId="77777777" w:rsidR="00A555B1" w:rsidRPr="0001439D" w:rsidRDefault="00000000">
      <w:pPr>
        <w:suppressAutoHyphens w:val="0"/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>16. POSSÍVEIS IMPACTOS AMBIENTAIS</w:t>
      </w:r>
    </w:p>
    <w:p w14:paraId="63565733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/>
        </w:rPr>
        <w:t>Não se verifica impactos ambientais da contratação.</w:t>
      </w:r>
    </w:p>
    <w:p w14:paraId="025C249C" w14:textId="77777777" w:rsidR="00A555B1" w:rsidRPr="0001439D" w:rsidRDefault="00A555B1">
      <w:pPr>
        <w:jc w:val="both"/>
        <w:rPr>
          <w:rFonts w:ascii="Verdana" w:hAnsi="Verdana" w:cs="Arial"/>
          <w:b/>
        </w:rPr>
      </w:pPr>
    </w:p>
    <w:p w14:paraId="0F42E949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>17. DECLARAÇÕES DE VIABILIDADE</w:t>
      </w:r>
    </w:p>
    <w:p w14:paraId="14FC3FDB" w14:textId="6B4E25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  <w:bCs/>
        </w:rPr>
        <w:t>17.1.</w:t>
      </w:r>
      <w:r w:rsidRPr="0001439D">
        <w:rPr>
          <w:rFonts w:ascii="Verdana" w:hAnsi="Verdana" w:cs="Arial"/>
        </w:rPr>
        <w:t xml:space="preserve"> </w:t>
      </w:r>
      <w:r w:rsidR="007D2265" w:rsidRPr="0001439D">
        <w:rPr>
          <w:rFonts w:ascii="Verdana" w:hAnsi="Verdana" w:cs="Arial"/>
        </w:rPr>
        <w:t>Os Estudos Técnicos Preliminares constituem</w:t>
      </w:r>
      <w:r w:rsidRPr="0001439D">
        <w:rPr>
          <w:rFonts w:ascii="Verdana" w:hAnsi="Verdana" w:cs="Arial"/>
        </w:rPr>
        <w:t xml:space="preserve"> a primeira etapa do planejamento de contratação, sendo primordial para o conhecimento da solução técnica definitiva aos problemas apresentados, bem como para prover segurança necessária para a contratação dos materiais, em consonância à eficiência, à legalidade e a economicidade do gasto público.</w:t>
      </w:r>
    </w:p>
    <w:p w14:paraId="2C2A8016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  <w:bCs/>
        </w:rPr>
        <w:t xml:space="preserve">17.2. </w:t>
      </w:r>
      <w:r w:rsidRPr="0001439D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7580A96D" w14:textId="77777777" w:rsidR="00A555B1" w:rsidRPr="0001439D" w:rsidRDefault="00A555B1">
      <w:pPr>
        <w:jc w:val="both"/>
        <w:rPr>
          <w:rFonts w:ascii="Verdana" w:hAnsi="Verdana" w:cs="Arial"/>
        </w:rPr>
      </w:pPr>
    </w:p>
    <w:p w14:paraId="63F0A7D7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>18. JUSTIFICATIVAS DA VIABILIDADE</w:t>
      </w:r>
    </w:p>
    <w:p w14:paraId="2263DD04" w14:textId="77777777" w:rsidR="00A555B1" w:rsidRPr="0001439D" w:rsidRDefault="00000000">
      <w:pPr>
        <w:jc w:val="both"/>
        <w:rPr>
          <w:rFonts w:ascii="Verdana" w:hAnsi="Verdana"/>
        </w:rPr>
      </w:pPr>
      <w:r w:rsidRPr="0001439D">
        <w:rPr>
          <w:rFonts w:ascii="Verdana" w:hAnsi="Verdana" w:cs="Arial"/>
        </w:rPr>
        <w:t>Considerando a busca pela melhoria da comunicação interna e externa, bem como garantir mais transparência nas ações realizadas, decidiu-se por contratação de empresa para realização dos serviços. Com tais serviços a gestão municipal dá mais um passo na busca de um atendimento de mais qualidade e eficaz.</w:t>
      </w:r>
    </w:p>
    <w:p w14:paraId="6C22AA3B" w14:textId="77777777" w:rsidR="00A555B1" w:rsidRPr="0001439D" w:rsidRDefault="00A555B1">
      <w:pPr>
        <w:jc w:val="right"/>
        <w:rPr>
          <w:rFonts w:ascii="Verdana" w:hAnsi="Verdana" w:cs="Arial"/>
        </w:rPr>
      </w:pPr>
    </w:p>
    <w:p w14:paraId="08E99A17" w14:textId="77777777" w:rsidR="00A555B1" w:rsidRPr="0001439D" w:rsidRDefault="00000000">
      <w:pPr>
        <w:jc w:val="right"/>
        <w:rPr>
          <w:rFonts w:ascii="Verdana" w:hAnsi="Verdana"/>
        </w:rPr>
      </w:pPr>
      <w:r w:rsidRPr="0001439D">
        <w:rPr>
          <w:rFonts w:ascii="Verdana" w:hAnsi="Verdana" w:cs="Arial"/>
        </w:rPr>
        <w:t xml:space="preserve">São Gabriel da Palha 27 de fevereiro de 2025. </w:t>
      </w:r>
    </w:p>
    <w:p w14:paraId="04C91331" w14:textId="300039EC" w:rsidR="00A555B1" w:rsidRDefault="00A555B1">
      <w:pPr>
        <w:jc w:val="right"/>
        <w:rPr>
          <w:rFonts w:ascii="Verdana" w:hAnsi="Verdana" w:cs="Arial"/>
        </w:rPr>
      </w:pPr>
    </w:p>
    <w:p w14:paraId="13BAD799" w14:textId="01EDB94A" w:rsidR="007D2265" w:rsidRDefault="007D2265">
      <w:pPr>
        <w:jc w:val="right"/>
        <w:rPr>
          <w:rFonts w:ascii="Verdana" w:hAnsi="Verdana" w:cs="Arial"/>
        </w:rPr>
      </w:pPr>
    </w:p>
    <w:p w14:paraId="17EA01E9" w14:textId="0757F9B4" w:rsidR="007D2265" w:rsidRDefault="007D2265">
      <w:pPr>
        <w:jc w:val="right"/>
        <w:rPr>
          <w:rFonts w:ascii="Verdana" w:hAnsi="Verdana" w:cs="Arial"/>
        </w:rPr>
      </w:pPr>
    </w:p>
    <w:p w14:paraId="55131F65" w14:textId="77777777" w:rsidR="007D2265" w:rsidRPr="0001439D" w:rsidRDefault="007D2265">
      <w:pPr>
        <w:jc w:val="right"/>
        <w:rPr>
          <w:rFonts w:ascii="Verdana" w:hAnsi="Verdana" w:cs="Arial"/>
        </w:rPr>
      </w:pPr>
    </w:p>
    <w:p w14:paraId="30F1E012" w14:textId="77777777" w:rsidR="00A555B1" w:rsidRPr="0001439D" w:rsidRDefault="00000000">
      <w:pPr>
        <w:suppressAutoHyphens w:val="0"/>
        <w:jc w:val="both"/>
        <w:rPr>
          <w:rFonts w:ascii="Verdana" w:hAnsi="Verdana"/>
        </w:rPr>
      </w:pPr>
      <w:r w:rsidRPr="0001439D">
        <w:rPr>
          <w:rFonts w:ascii="Verdana" w:hAnsi="Verdana" w:cs="Arial"/>
          <w:b/>
        </w:rPr>
        <w:t>19. RESPONSÁVEIS</w:t>
      </w:r>
    </w:p>
    <w:p w14:paraId="4A2DDEE4" w14:textId="77777777" w:rsidR="00A555B1" w:rsidRPr="0001439D" w:rsidRDefault="00A555B1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A555B1" w:rsidRPr="0001439D" w14:paraId="38093CFF" w14:textId="77777777">
        <w:tc>
          <w:tcPr>
            <w:tcW w:w="4873" w:type="dxa"/>
            <w:shd w:val="clear" w:color="auto" w:fill="auto"/>
          </w:tcPr>
          <w:p w14:paraId="5CCCAE30" w14:textId="77777777" w:rsidR="00A555B1" w:rsidRPr="0001439D" w:rsidRDefault="00000000">
            <w:pPr>
              <w:widowControl w:val="0"/>
              <w:suppressAutoHyphens w:val="0"/>
              <w:jc w:val="both"/>
              <w:rPr>
                <w:rFonts w:ascii="Verdana" w:hAnsi="Verdana"/>
                <w:color w:val="000000"/>
              </w:rPr>
            </w:pPr>
            <w:r w:rsidRPr="0001439D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  <w:shd w:val="clear" w:color="auto" w:fill="auto"/>
          </w:tcPr>
          <w:p w14:paraId="33434DB7" w14:textId="77777777" w:rsidR="00A555B1" w:rsidRPr="0001439D" w:rsidRDefault="00000000">
            <w:pPr>
              <w:widowControl w:val="0"/>
              <w:rPr>
                <w:rFonts w:ascii="Verdana" w:hAnsi="Verdana"/>
                <w:color w:val="000000"/>
              </w:rPr>
            </w:pPr>
            <w:r w:rsidRPr="0001439D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A555B1" w:rsidRPr="0001439D" w14:paraId="1FC5B1D2" w14:textId="77777777">
        <w:tc>
          <w:tcPr>
            <w:tcW w:w="4873" w:type="dxa"/>
            <w:shd w:val="clear" w:color="auto" w:fill="auto"/>
          </w:tcPr>
          <w:p w14:paraId="5575E278" w14:textId="77777777" w:rsidR="00A555B1" w:rsidRPr="0001439D" w:rsidRDefault="00A555B1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  <w:p w14:paraId="267DFBA6" w14:textId="77777777" w:rsidR="00A555B1" w:rsidRPr="0001439D" w:rsidRDefault="00A555B1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  <w:p w14:paraId="4A2BD1EA" w14:textId="77777777" w:rsidR="00A555B1" w:rsidRPr="0001439D" w:rsidRDefault="00A555B1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4872" w:type="dxa"/>
            <w:shd w:val="clear" w:color="auto" w:fill="auto"/>
          </w:tcPr>
          <w:p w14:paraId="0E20EA35" w14:textId="77777777" w:rsidR="00A555B1" w:rsidRPr="0001439D" w:rsidRDefault="00A555B1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</w:tr>
      <w:tr w:rsidR="00A555B1" w:rsidRPr="0001439D" w14:paraId="2DC553A8" w14:textId="77777777">
        <w:tc>
          <w:tcPr>
            <w:tcW w:w="4873" w:type="dxa"/>
            <w:shd w:val="clear" w:color="auto" w:fill="auto"/>
          </w:tcPr>
          <w:p w14:paraId="7E439276" w14:textId="77777777" w:rsidR="00A555B1" w:rsidRPr="0001439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01439D">
              <w:rPr>
                <w:rFonts w:ascii="Verdana" w:hAnsi="Verdana" w:cs="Arial"/>
                <w:b/>
                <w:bCs/>
              </w:rPr>
              <w:t>Fabrício Cristian Basto</w:t>
            </w:r>
          </w:p>
          <w:p w14:paraId="0156BC85" w14:textId="77777777" w:rsidR="00A555B1" w:rsidRPr="0001439D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01439D">
              <w:rPr>
                <w:rFonts w:ascii="Verdana" w:hAnsi="Verdana" w:cs="Arial"/>
              </w:rPr>
              <w:t>Administrador Reg. CRA nº 9009</w:t>
            </w:r>
          </w:p>
          <w:p w14:paraId="778AF355" w14:textId="77777777" w:rsidR="00A555B1" w:rsidRPr="0001439D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01439D">
              <w:rPr>
                <w:rFonts w:ascii="Verdana" w:hAnsi="Verdana" w:cs="Arial"/>
                <w:color w:val="000000"/>
              </w:rPr>
              <w:t>Mat. nº 3907</w:t>
            </w:r>
          </w:p>
        </w:tc>
        <w:tc>
          <w:tcPr>
            <w:tcW w:w="4872" w:type="dxa"/>
            <w:shd w:val="clear" w:color="auto" w:fill="auto"/>
          </w:tcPr>
          <w:p w14:paraId="28A60CDA" w14:textId="77777777" w:rsidR="00A555B1" w:rsidRPr="0001439D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01439D">
              <w:rPr>
                <w:rFonts w:ascii="Verdana" w:hAnsi="Verdana"/>
                <w:b/>
                <w:bCs/>
                <w:color w:val="000000"/>
              </w:rPr>
              <w:t>Francieli Da Rocha Avila</w:t>
            </w:r>
          </w:p>
          <w:p w14:paraId="0547C7B6" w14:textId="77777777" w:rsidR="00A555B1" w:rsidRPr="0001439D" w:rsidRDefault="00000000">
            <w:pPr>
              <w:widowControl w:val="0"/>
              <w:tabs>
                <w:tab w:val="left" w:pos="0"/>
              </w:tabs>
              <w:overflowPunct w:val="0"/>
              <w:spacing w:line="200" w:lineRule="atLeast"/>
              <w:jc w:val="center"/>
              <w:rPr>
                <w:rFonts w:ascii="Verdana" w:hAnsi="Verdana"/>
              </w:rPr>
            </w:pPr>
            <w:r w:rsidRPr="0001439D">
              <w:rPr>
                <w:rFonts w:ascii="Verdana" w:eastAsia="Arial" w:hAnsi="Verdana" w:cs="Arial"/>
              </w:rPr>
              <w:t>Secretária Municipal de Administração</w:t>
            </w:r>
          </w:p>
        </w:tc>
      </w:tr>
    </w:tbl>
    <w:p w14:paraId="062712E6" w14:textId="77777777" w:rsidR="00A555B1" w:rsidRPr="0001439D" w:rsidRDefault="00A555B1">
      <w:pPr>
        <w:suppressAutoHyphens w:val="0"/>
        <w:jc w:val="both"/>
        <w:rPr>
          <w:rFonts w:ascii="Verdana" w:hAnsi="Verdana"/>
        </w:rPr>
      </w:pPr>
    </w:p>
    <w:sectPr w:rsidR="00A555B1" w:rsidRPr="0001439D" w:rsidSect="007D2265">
      <w:headerReference w:type="default" r:id="rId7"/>
      <w:footerReference w:type="default" r:id="rId8"/>
      <w:pgSz w:w="11906" w:h="16838"/>
      <w:pgMar w:top="1440" w:right="1080" w:bottom="993" w:left="1080" w:header="708" w:footer="378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7FF5E" w14:textId="77777777" w:rsidR="00AF7D41" w:rsidRDefault="00AF7D41">
      <w:r>
        <w:separator/>
      </w:r>
    </w:p>
  </w:endnote>
  <w:endnote w:type="continuationSeparator" w:id="0">
    <w:p w14:paraId="68379E19" w14:textId="77777777" w:rsidR="00AF7D41" w:rsidRDefault="00AF7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;Arial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;Tahoma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tillium;Arial">
    <w:altName w:val="Cambria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250EA" w14:textId="77777777" w:rsidR="00A555B1" w:rsidRDefault="00000000">
    <w:pPr>
      <w:pStyle w:val="Rodap"/>
      <w:pBdr>
        <w:top w:val="single" w:sz="4" w:space="0" w:color="000000"/>
      </w:pBdr>
      <w:tabs>
        <w:tab w:val="left" w:pos="540"/>
        <w:tab w:val="center" w:pos="4536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159, Glória | São Gabriel da Palha-ES | CEP 29780 000</w:t>
    </w:r>
  </w:p>
  <w:p w14:paraId="69D6EA96" w14:textId="77777777" w:rsidR="00A555B1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administracao@saogabriel.es.gov.br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258D5" w14:textId="77777777" w:rsidR="00AF7D41" w:rsidRDefault="00AF7D41">
      <w:r>
        <w:separator/>
      </w:r>
    </w:p>
  </w:footnote>
  <w:footnote w:type="continuationSeparator" w:id="0">
    <w:p w14:paraId="161F7150" w14:textId="77777777" w:rsidR="00AF7D41" w:rsidRDefault="00AF7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9976B" w14:textId="77777777" w:rsidR="00A555B1" w:rsidRDefault="00000000">
    <w:pPr>
      <w:jc w:val="center"/>
    </w:pPr>
    <w:r>
      <w:rPr>
        <w:noProof/>
      </w:rPr>
      <w:drawing>
        <wp:anchor distT="0" distB="0" distL="152400" distR="120015" simplePos="0" relativeHeight="251658752" behindDoc="1" locked="0" layoutInCell="0" allowOverlap="1" wp14:anchorId="15C3366B" wp14:editId="7D0B670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6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Administração</w:t>
    </w:r>
  </w:p>
  <w:p w14:paraId="18729E18" w14:textId="77777777" w:rsidR="00A555B1" w:rsidRDefault="00A555B1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55B1"/>
    <w:rsid w:val="0001439D"/>
    <w:rsid w:val="007D2265"/>
    <w:rsid w:val="00A555B1"/>
    <w:rsid w:val="00A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51959"/>
  <w15:docId w15:val="{3CBFBF6B-2B47-4FCE-882C-83728B597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1"/>
  </w:style>
  <w:style w:type="character" w:styleId="Hyperlink">
    <w:name w:val="Hyperlink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character" w:customStyle="1" w:styleId="WW8Num33z0">
    <w:name w:val="WW8Num33z0"/>
    <w:qFormat/>
    <w:rPr>
      <w:rFonts w:ascii="Arial;Arial" w:hAnsi="Arial;Arial" w:cs="Arial;Arial"/>
      <w:b/>
      <w:i w:val="0"/>
      <w:spacing w:val="0"/>
      <w:kern w:val="2"/>
      <w:position w:val="0"/>
      <w:sz w:val="24"/>
      <w:szCs w:val="24"/>
      <w:vertAlign w:val="baseline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24z0">
    <w:name w:val="WW8Num24z0"/>
    <w:qFormat/>
    <w:rPr>
      <w:rFonts w:ascii="Arial;Arial" w:hAnsi="Arial;Arial" w:cs="Arial;Arial"/>
      <w:b/>
      <w:i w:val="0"/>
      <w:spacing w:val="0"/>
      <w:kern w:val="2"/>
      <w:position w:val="0"/>
      <w:sz w:val="24"/>
      <w:szCs w:val="24"/>
      <w:vertAlign w:val="baseline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2z0">
    <w:name w:val="WW8Num22z0"/>
    <w:qFormat/>
    <w:rPr>
      <w:b w:val="0"/>
      <w:sz w:val="26"/>
    </w:rPr>
  </w:style>
  <w:style w:type="character" w:customStyle="1" w:styleId="WW8Num22z1">
    <w:name w:val="WW8Num22z1"/>
    <w:qFormat/>
    <w:rPr>
      <w:b/>
      <w:sz w:val="18"/>
      <w:szCs w:val="18"/>
    </w:rPr>
  </w:style>
  <w:style w:type="character" w:customStyle="1" w:styleId="Caracteresdenotadefim">
    <w:name w:val="Caracteres de nota de fim"/>
    <w:qFormat/>
    <w:rPr>
      <w:vertAlign w:val="superscript"/>
    </w:rPr>
  </w:style>
  <w:style w:type="character" w:styleId="Refdenotadefim">
    <w:name w:val="endnote reference"/>
    <w:rPr>
      <w:vertAlign w:val="superscript"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pPr>
      <w:ind w:left="708"/>
    </w:p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Arial Unicode MS" w:cs="Tahoma;Tahoma"/>
      <w:kern w:val="2"/>
      <w:sz w:val="24"/>
      <w:szCs w:val="24"/>
      <w:lang w:bidi="hi-IN"/>
    </w:rPr>
  </w:style>
  <w:style w:type="paragraph" w:styleId="Textodenotadefim">
    <w:name w:val="endnote text"/>
    <w:basedOn w:val="Normal"/>
    <w:pPr>
      <w:suppressLineNumbers/>
      <w:ind w:left="339" w:hanging="339"/>
    </w:p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SemEspaamento">
    <w:name w:val="No Spacing"/>
    <w:qFormat/>
    <w:rPr>
      <w:rFonts w:ascii="Calibri" w:eastAsia="Calibri" w:hAnsi="Calibri"/>
      <w:sz w:val="22"/>
      <w:szCs w:val="22"/>
    </w:rPr>
  </w:style>
  <w:style w:type="paragraph" w:styleId="Recuodecorpodetexto2">
    <w:name w:val="Body Text Indent 2"/>
    <w:basedOn w:val="Normal"/>
    <w:qFormat/>
    <w:pPr>
      <w:ind w:left="4253"/>
      <w:jc w:val="both"/>
    </w:pPr>
    <w:rPr>
      <w:sz w:val="24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sz w:val="24"/>
      <w:szCs w:val="24"/>
      <w:lang w:eastAsia="zh-CN" w:bidi="hi-IN"/>
    </w:rPr>
  </w:style>
  <w:style w:type="numbering" w:customStyle="1" w:styleId="WW8Num33">
    <w:name w:val="WW8Num33"/>
    <w:qFormat/>
  </w:style>
  <w:style w:type="numbering" w:customStyle="1" w:styleId="WW8Num24">
    <w:name w:val="WW8Num24"/>
    <w:qFormat/>
  </w:style>
  <w:style w:type="numbering" w:customStyle="1" w:styleId="WW8Num22">
    <w:name w:val="WW8Num22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2076</TotalTime>
  <Pages>5</Pages>
  <Words>2217</Words>
  <Characters>11976</Characters>
  <Application>Microsoft Office Word</Application>
  <DocSecurity>0</DocSecurity>
  <Lines>99</Lines>
  <Paragraphs>28</Paragraphs>
  <ScaleCrop>false</ScaleCrop>
  <Company/>
  <LinksUpToDate>false</LinksUpToDate>
  <CharactersWithSpaces>14165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244</cp:revision>
  <cp:lastPrinted>2025-02-27T13:23:00Z</cp:lastPrinted>
  <dcterms:created xsi:type="dcterms:W3CDTF">2019-06-04T16:18:00Z</dcterms:created>
  <dcterms:modified xsi:type="dcterms:W3CDTF">2025-03-20T18:57:00Z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